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6B2" w:rsidRPr="00A146B2" w:rsidRDefault="00A146B2" w:rsidP="00A146B2">
      <w:pPr>
        <w:pStyle w:val="1"/>
        <w:spacing w:before="0" w:beforeAutospacing="0" w:after="300" w:afterAutospacing="0"/>
        <w:ind w:firstLine="709"/>
        <w:contextualSpacing/>
        <w:jc w:val="center"/>
        <w:rPr>
          <w:bCs w:val="0"/>
          <w:sz w:val="28"/>
          <w:szCs w:val="28"/>
        </w:rPr>
      </w:pPr>
      <w:bookmarkStart w:id="0" w:name="_GoBack"/>
      <w:r w:rsidRPr="00A146B2">
        <w:rPr>
          <w:bCs w:val="0"/>
          <w:sz w:val="28"/>
          <w:szCs w:val="28"/>
        </w:rPr>
        <w:t>Проверить налоговые ставки и льготы по имущественным налогам поможет сервис ФНС России</w:t>
      </w:r>
    </w:p>
    <w:bookmarkEnd w:id="0"/>
    <w:p w:rsidR="00A146B2" w:rsidRPr="00A146B2" w:rsidRDefault="00A146B2" w:rsidP="00A146B2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sz w:val="28"/>
          <w:szCs w:val="28"/>
        </w:rPr>
      </w:pPr>
      <w:r w:rsidRPr="00A146B2">
        <w:rPr>
          <w:sz w:val="28"/>
          <w:szCs w:val="28"/>
        </w:rPr>
        <w:t xml:space="preserve">Межрайонная ИФНС России № 14 по Свердловской области </w:t>
      </w:r>
      <w:r w:rsidRPr="00A146B2">
        <w:rPr>
          <w:sz w:val="28"/>
          <w:szCs w:val="28"/>
        </w:rPr>
        <w:t>информирует</w:t>
      </w:r>
      <w:r w:rsidRPr="00A146B2">
        <w:rPr>
          <w:sz w:val="28"/>
          <w:szCs w:val="28"/>
        </w:rPr>
        <w:t xml:space="preserve">, что </w:t>
      </w:r>
      <w:r w:rsidRPr="00A146B2">
        <w:rPr>
          <w:sz w:val="28"/>
          <w:szCs w:val="28"/>
        </w:rPr>
        <w:t>н</w:t>
      </w:r>
      <w:r w:rsidRPr="00A146B2">
        <w:rPr>
          <w:sz w:val="28"/>
          <w:szCs w:val="28"/>
        </w:rPr>
        <w:t>алоговые ставки и льготы по имущественным налогам устанавливаются нормативными правовыми актами различного уровня:</w:t>
      </w:r>
    </w:p>
    <w:p w:rsidR="00A146B2" w:rsidRPr="00A146B2" w:rsidRDefault="00A146B2" w:rsidP="00A146B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6B2">
        <w:rPr>
          <w:rFonts w:ascii="Times New Roman" w:hAnsi="Times New Roman" w:cs="Times New Roman"/>
          <w:sz w:val="28"/>
          <w:szCs w:val="28"/>
        </w:rPr>
        <w:t>по транспортному налогу главой </w:t>
      </w:r>
      <w:hyperlink r:id="rId5" w:tgtFrame="_blank" w:history="1">
        <w:r w:rsidRPr="00A146B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28 Налогового кодекса Российской Федерации</w:t>
        </w:r>
      </w:hyperlink>
      <w:r w:rsidRPr="00A146B2">
        <w:rPr>
          <w:rFonts w:ascii="Times New Roman" w:hAnsi="Times New Roman" w:cs="Times New Roman"/>
          <w:sz w:val="28"/>
          <w:szCs w:val="28"/>
        </w:rPr>
        <w:t> и законами субъектов Российской Федерации по месту нахождения транспортного средства. В Сахалинской области действует Закон Сахалинской области от 29.11.2002 </w:t>
      </w:r>
      <w:hyperlink r:id="rId6" w:tgtFrame="_blank" w:history="1">
        <w:r w:rsidRPr="00A146B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 377 «О транспортном налоге»</w:t>
        </w:r>
      </w:hyperlink>
      <w:r w:rsidRPr="00A146B2">
        <w:rPr>
          <w:rFonts w:ascii="Times New Roman" w:hAnsi="Times New Roman" w:cs="Times New Roman"/>
          <w:sz w:val="28"/>
          <w:szCs w:val="28"/>
        </w:rPr>
        <w:t>;</w:t>
      </w:r>
    </w:p>
    <w:p w:rsidR="00A146B2" w:rsidRPr="00A146B2" w:rsidRDefault="00A146B2" w:rsidP="00A146B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6B2">
        <w:rPr>
          <w:rFonts w:ascii="Times New Roman" w:hAnsi="Times New Roman" w:cs="Times New Roman"/>
          <w:sz w:val="28"/>
          <w:szCs w:val="28"/>
        </w:rPr>
        <w:t>по земельному налогу и налогу на имущество физических лиц главами </w:t>
      </w:r>
      <w:hyperlink r:id="rId7" w:tgtFrame="_blank" w:history="1">
        <w:r w:rsidRPr="00A146B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31</w:t>
        </w:r>
      </w:hyperlink>
      <w:r w:rsidRPr="00A146B2">
        <w:rPr>
          <w:rFonts w:ascii="Times New Roman" w:hAnsi="Times New Roman" w:cs="Times New Roman"/>
          <w:sz w:val="28"/>
          <w:szCs w:val="28"/>
        </w:rPr>
        <w:t>, </w:t>
      </w:r>
      <w:hyperlink r:id="rId8" w:tgtFrame="_blank" w:history="1">
        <w:r w:rsidRPr="00A146B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32</w:t>
        </w:r>
      </w:hyperlink>
      <w:r w:rsidRPr="00A146B2">
        <w:rPr>
          <w:rFonts w:ascii="Times New Roman" w:hAnsi="Times New Roman" w:cs="Times New Roman"/>
          <w:sz w:val="28"/>
          <w:szCs w:val="28"/>
        </w:rPr>
        <w:t> Налогового кодекса Российской Федерации и нормативными правовыми актами представительных органов муниципальных образований (законами городов федерального значения) по месту нахождения объектов недвижимости.</w:t>
      </w:r>
    </w:p>
    <w:p w:rsidR="00A146B2" w:rsidRPr="00A146B2" w:rsidRDefault="00A146B2" w:rsidP="00A146B2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sz w:val="28"/>
          <w:szCs w:val="28"/>
        </w:rPr>
      </w:pPr>
      <w:r w:rsidRPr="00A146B2">
        <w:rPr>
          <w:sz w:val="28"/>
          <w:szCs w:val="28"/>
        </w:rPr>
        <w:t>Федеральные льготы действуют для всех регионов, а местные только в определенном субъекте РФ. В разных регионах перечень льготных категорий налогоплательщиков и требования для получения льгот могут отличаться.</w:t>
      </w:r>
    </w:p>
    <w:p w:rsidR="00A146B2" w:rsidRPr="00A146B2" w:rsidRDefault="00A146B2" w:rsidP="00A146B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146B2">
        <w:rPr>
          <w:sz w:val="28"/>
          <w:szCs w:val="28"/>
        </w:rPr>
        <w:t>Получить актуальную информацию о соответствующих законах субъектов РФ, а также налоговых ставках и льготах можно с помощью сервиса «</w:t>
      </w:r>
      <w:hyperlink r:id="rId9" w:tgtFrame="_blank" w:history="1">
        <w:r w:rsidRPr="00A146B2">
          <w:rPr>
            <w:rStyle w:val="a4"/>
            <w:color w:val="auto"/>
            <w:sz w:val="28"/>
            <w:szCs w:val="28"/>
            <w:u w:val="none"/>
          </w:rPr>
          <w:t>Справочная информация о ставках и льготах по имущественным налогам</w:t>
        </w:r>
      </w:hyperlink>
      <w:r w:rsidRPr="00A146B2">
        <w:rPr>
          <w:sz w:val="28"/>
          <w:szCs w:val="28"/>
        </w:rPr>
        <w:t>» на сайте ФНС России.</w:t>
      </w:r>
    </w:p>
    <w:p w:rsidR="00A146B2" w:rsidRPr="00A146B2" w:rsidRDefault="00A146B2" w:rsidP="00A146B2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sz w:val="28"/>
          <w:szCs w:val="28"/>
        </w:rPr>
      </w:pPr>
      <w:r w:rsidRPr="00A146B2">
        <w:rPr>
          <w:sz w:val="28"/>
          <w:szCs w:val="28"/>
        </w:rPr>
        <w:t>Для поиска информации пользователю необходимо выбрать вид налога (транспортный, земельный или налог на имущество физических лиц), налоговый период (год), регион (например, С</w:t>
      </w:r>
      <w:r>
        <w:rPr>
          <w:sz w:val="28"/>
          <w:szCs w:val="28"/>
        </w:rPr>
        <w:t>вердловская</w:t>
      </w:r>
      <w:r w:rsidRPr="00A146B2">
        <w:rPr>
          <w:sz w:val="28"/>
          <w:szCs w:val="28"/>
        </w:rPr>
        <w:t xml:space="preserve"> область) и муниципальное образование, после чего сервис выдаст нормативный документ, устанавливающий соответствующий налог на выбранной территории.</w:t>
      </w:r>
    </w:p>
    <w:p w:rsidR="00A146B2" w:rsidRPr="00A146B2" w:rsidRDefault="00A146B2" w:rsidP="00A146B2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sz w:val="28"/>
          <w:szCs w:val="28"/>
        </w:rPr>
      </w:pPr>
      <w:r w:rsidRPr="00A146B2">
        <w:rPr>
          <w:sz w:val="28"/>
          <w:szCs w:val="28"/>
        </w:rPr>
        <w:t>Используя указанные шаги, каждый налогоплательщик сможет оценить свои налоговые обязательства и при необходимости внести изменения.</w:t>
      </w:r>
    </w:p>
    <w:p w:rsidR="00B957F3" w:rsidRPr="00A146B2" w:rsidRDefault="00B957F3" w:rsidP="00A146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6B2" w:rsidRPr="00A146B2" w:rsidRDefault="00A146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146B2" w:rsidRPr="00A14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106C7"/>
    <w:multiLevelType w:val="multilevel"/>
    <w:tmpl w:val="7D5A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CD"/>
    <w:rsid w:val="006842CD"/>
    <w:rsid w:val="00A146B2"/>
    <w:rsid w:val="00B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5657BA-CDF8-49F4-A313-A04414BD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6B2"/>
  </w:style>
  <w:style w:type="paragraph" w:styleId="1">
    <w:name w:val="heading 1"/>
    <w:basedOn w:val="a"/>
    <w:link w:val="10"/>
    <w:uiPriority w:val="9"/>
    <w:qFormat/>
    <w:rsid w:val="00A146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6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4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14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0900200/ce92b266ee3988bda2be602437ff199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0900200/61e750fe124026671d8f4e9d8fe747f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65/about_fts/docs/635801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ase.garant.ru/10900200/03c2f9939c3120bdf7827cddcc11d41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alog.gov.ru/rn65/service/ta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Оксана Леонидовна</dc:creator>
  <cp:keywords/>
  <dc:description/>
  <cp:lastModifiedBy>Козлова Оксана Леонидовна</cp:lastModifiedBy>
  <cp:revision>2</cp:revision>
  <dcterms:created xsi:type="dcterms:W3CDTF">2024-04-05T10:33:00Z</dcterms:created>
  <dcterms:modified xsi:type="dcterms:W3CDTF">2024-04-05T10:34:00Z</dcterms:modified>
</cp:coreProperties>
</file>