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8A" w:rsidRPr="00347C3B" w:rsidRDefault="0094258A" w:rsidP="0094258A">
      <w:pPr>
        <w:pStyle w:val="1"/>
        <w:spacing w:before="0" w:beforeAutospacing="0" w:after="300" w:afterAutospacing="0"/>
        <w:jc w:val="center"/>
        <w:rPr>
          <w:bCs w:val="0"/>
          <w:color w:val="000000" w:themeColor="text1"/>
          <w:sz w:val="28"/>
          <w:szCs w:val="28"/>
        </w:rPr>
      </w:pPr>
      <w:bookmarkStart w:id="0" w:name="_GoBack"/>
      <w:r w:rsidRPr="00347C3B">
        <w:rPr>
          <w:bCs w:val="0"/>
          <w:color w:val="000000" w:themeColor="text1"/>
          <w:sz w:val="28"/>
          <w:szCs w:val="28"/>
        </w:rPr>
        <w:t>Отвечаем на популярные вопросы по ЕНС: что делать налогоплательщику, если сальдо ЕНС некорректное</w:t>
      </w:r>
    </w:p>
    <w:bookmarkEnd w:id="0"/>
    <w:p w:rsidR="0094258A" w:rsidRPr="00347C3B" w:rsidRDefault="0094258A" w:rsidP="009425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7C3B">
        <w:rPr>
          <w:color w:val="000000" w:themeColor="text1"/>
          <w:sz w:val="28"/>
          <w:szCs w:val="28"/>
        </w:rPr>
        <w:t>Чтобы уточнить сальдо Единого налогового счета (ЕНС), можно обратиться в налоговый орган по месту учета для проведения индивидуальной сверки.</w:t>
      </w:r>
      <w:r w:rsidRPr="00347C3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</w:t>
      </w:r>
      <w:r w:rsidRPr="00347C3B">
        <w:rPr>
          <w:color w:val="000000" w:themeColor="text1"/>
          <w:sz w:val="28"/>
          <w:szCs w:val="28"/>
        </w:rPr>
        <w:t>Если заявитель является представителем юридического лица или индивидуальным предпринимателем, можно заполнить запрос на </w:t>
      </w:r>
      <w:hyperlink r:id="rId5" w:history="1">
        <w:r w:rsidRPr="00347C3B">
          <w:rPr>
            <w:rStyle w:val="a4"/>
            <w:color w:val="000000" w:themeColor="text1"/>
            <w:sz w:val="28"/>
            <w:szCs w:val="28"/>
            <w:u w:val="none"/>
          </w:rPr>
          <w:t>официальном сайте ФНС России</w:t>
        </w:r>
      </w:hyperlink>
      <w:r w:rsidRPr="00347C3B">
        <w:rPr>
          <w:color w:val="000000" w:themeColor="text1"/>
          <w:sz w:val="28"/>
          <w:szCs w:val="28"/>
        </w:rPr>
        <w:t> в разделе </w:t>
      </w:r>
      <w:hyperlink r:id="rId6" w:tgtFrame="_blank" w:history="1">
        <w:r w:rsidRPr="00347C3B">
          <w:rPr>
            <w:rStyle w:val="a4"/>
            <w:color w:val="000000" w:themeColor="text1"/>
            <w:sz w:val="28"/>
            <w:szCs w:val="28"/>
            <w:u w:val="none"/>
          </w:rPr>
          <w:t>«Всё о ЕНС»</w:t>
        </w:r>
      </w:hyperlink>
      <w:r w:rsidRPr="00347C3B">
        <w:rPr>
          <w:color w:val="000000" w:themeColor="text1"/>
          <w:sz w:val="28"/>
          <w:szCs w:val="28"/>
        </w:rPr>
        <w:t> сервиса </w:t>
      </w:r>
      <w:hyperlink r:id="rId7" w:tgtFrame="_blank" w:history="1">
        <w:r w:rsidRPr="00347C3B">
          <w:rPr>
            <w:rStyle w:val="a4"/>
            <w:color w:val="000000" w:themeColor="text1"/>
            <w:sz w:val="28"/>
            <w:szCs w:val="28"/>
            <w:u w:val="none"/>
          </w:rPr>
          <w:t>«Оперативная помощь: разблокировка счета и вопросы по ЕНС»</w:t>
        </w:r>
      </w:hyperlink>
      <w:r w:rsidRPr="00347C3B">
        <w:rPr>
          <w:color w:val="000000" w:themeColor="text1"/>
          <w:sz w:val="28"/>
          <w:szCs w:val="28"/>
        </w:rPr>
        <w:t>, указав ИНН, наименование организации или данные индивидуального предпринимателя и номер телефона. По указанному номеру в кратчайшие сроки с заявителем свяжется специалист ФНС России.</w:t>
      </w:r>
      <w:r w:rsidRPr="00347C3B">
        <w:rPr>
          <w:color w:val="000000" w:themeColor="text1"/>
          <w:sz w:val="28"/>
          <w:szCs w:val="28"/>
        </w:rPr>
        <w:br/>
      </w:r>
      <w:r w:rsidRPr="00347C3B">
        <w:rPr>
          <w:color w:val="000000" w:themeColor="text1"/>
          <w:sz w:val="28"/>
          <w:szCs w:val="28"/>
        </w:rPr>
        <w:br/>
        <w:t>Физические лица могут воспользоваться сервисом </w:t>
      </w:r>
      <w:hyperlink r:id="rId8" w:tgtFrame="_blank" w:history="1">
        <w:r w:rsidRPr="00347C3B">
          <w:rPr>
            <w:rStyle w:val="a4"/>
            <w:color w:val="000000" w:themeColor="text1"/>
            <w:sz w:val="28"/>
            <w:szCs w:val="28"/>
            <w:u w:val="none"/>
          </w:rPr>
          <w:t>«Обратиться в ФНС России»</w:t>
        </w:r>
      </w:hyperlink>
      <w:r w:rsidRPr="00347C3B">
        <w:rPr>
          <w:color w:val="000000" w:themeColor="text1"/>
          <w:sz w:val="28"/>
          <w:szCs w:val="28"/>
        </w:rPr>
        <w:t> на </w:t>
      </w:r>
      <w:hyperlink r:id="rId9" w:history="1">
        <w:r w:rsidRPr="00347C3B">
          <w:rPr>
            <w:rStyle w:val="a4"/>
            <w:color w:val="000000" w:themeColor="text1"/>
            <w:sz w:val="28"/>
            <w:szCs w:val="28"/>
            <w:u w:val="none"/>
          </w:rPr>
          <w:t>официальном сайте ФНС России</w:t>
        </w:r>
      </w:hyperlink>
      <w:r w:rsidRPr="00347C3B">
        <w:rPr>
          <w:color w:val="000000" w:themeColor="text1"/>
          <w:sz w:val="28"/>
          <w:szCs w:val="28"/>
        </w:rPr>
        <w:t> и написать обращение в традиционной форме, указав причины несогласия с сальдо по ЕНС.</w:t>
      </w:r>
      <w:r w:rsidRPr="00347C3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Pr="00347C3B">
        <w:rPr>
          <w:color w:val="000000" w:themeColor="text1"/>
          <w:sz w:val="28"/>
          <w:szCs w:val="28"/>
        </w:rPr>
        <w:t>Напомним, в случае подтверждения наличия задолженности, ее можно оплатить любыми доступными способами:</w:t>
      </w:r>
    </w:p>
    <w:p w:rsidR="0094258A" w:rsidRPr="00347C3B" w:rsidRDefault="0094258A" w:rsidP="009425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3B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сервиса </w:t>
      </w:r>
      <w:hyperlink r:id="rId10" w:tgtFrame="_blank" w:history="1">
        <w:r w:rsidRPr="00347C3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«Уплата налогов и пошлин»</w:t>
        </w:r>
      </w:hyperlink>
      <w:r w:rsidRPr="00347C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258A" w:rsidRPr="00347C3B" w:rsidRDefault="0094258A" w:rsidP="009425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3B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11" w:tgtFrame="_blank" w:history="1">
        <w:r w:rsidRPr="00347C3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«Личном кабинете налогоплательщика для физических лиц»</w:t>
        </w:r>
      </w:hyperlink>
      <w:r w:rsidRPr="00347C3B">
        <w:rPr>
          <w:rFonts w:ascii="Times New Roman" w:hAnsi="Times New Roman" w:cs="Times New Roman"/>
          <w:color w:val="000000" w:themeColor="text1"/>
          <w:sz w:val="28"/>
          <w:szCs w:val="28"/>
        </w:rPr>
        <w:t>. Для этого достаточно ввести реквизиты банковской карты или воспользоваться онлайн-сервисом одного из банков-партнёров ФНС России;</w:t>
      </w:r>
    </w:p>
    <w:p w:rsidR="0094258A" w:rsidRPr="00347C3B" w:rsidRDefault="0094258A" w:rsidP="0094258A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3B">
        <w:rPr>
          <w:rFonts w:ascii="Times New Roman" w:hAnsi="Times New Roman" w:cs="Times New Roman"/>
          <w:color w:val="000000" w:themeColor="text1"/>
          <w:sz w:val="28"/>
          <w:szCs w:val="28"/>
        </w:rPr>
        <w:t>в отделениях банков.</w:t>
      </w:r>
    </w:p>
    <w:p w:rsidR="006C7061" w:rsidRDefault="006C7061"/>
    <w:sectPr w:rsidR="006C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4FA4"/>
    <w:multiLevelType w:val="multilevel"/>
    <w:tmpl w:val="1BA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54"/>
    <w:rsid w:val="00403354"/>
    <w:rsid w:val="006C7061"/>
    <w:rsid w:val="0094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453225-FD20-40B3-B609-3CEFA99E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8A"/>
  </w:style>
  <w:style w:type="paragraph" w:styleId="1">
    <w:name w:val="heading 1"/>
    <w:basedOn w:val="a"/>
    <w:link w:val="10"/>
    <w:uiPriority w:val="9"/>
    <w:qFormat/>
    <w:rsid w:val="00942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2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8/service/obr_f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28/service/unbloc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8/ens/" TargetMode="External"/><Relationship Id="rId11" Type="http://schemas.openxmlformats.org/officeDocument/2006/relationships/hyperlink" Target="https://lkfl2.nalog.ru/lkfl" TargetMode="External"/><Relationship Id="rId5" Type="http://schemas.openxmlformats.org/officeDocument/2006/relationships/hyperlink" Target="https://www.nalog.gov.ru/rn71/news/activities_fts/14213678/www.nalog.gov.ru" TargetMode="External"/><Relationship Id="rId10" Type="http://schemas.openxmlformats.org/officeDocument/2006/relationships/hyperlink" Target="https://service.nalog.ru/pay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1/news/activities_fts/14213678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2024-02-06T14:21:00Z</dcterms:created>
  <dcterms:modified xsi:type="dcterms:W3CDTF">2024-02-06T14:21:00Z</dcterms:modified>
</cp:coreProperties>
</file>