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22" w:rsidRDefault="005E01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0122" w:rsidRDefault="005E0122">
      <w:pPr>
        <w:pStyle w:val="ConsPlusNormal"/>
        <w:outlineLvl w:val="0"/>
      </w:pPr>
    </w:p>
    <w:p w:rsidR="005E0122" w:rsidRDefault="005E0122">
      <w:pPr>
        <w:pStyle w:val="ConsPlusTitle"/>
        <w:jc w:val="center"/>
      </w:pPr>
      <w:r>
        <w:t>АДМИНИСТРАЦИЯ СОСЬВИНСКОГО ГОРОДСКОГО ОКРУГА</w:t>
      </w:r>
    </w:p>
    <w:p w:rsidR="005E0122" w:rsidRDefault="005E0122">
      <w:pPr>
        <w:pStyle w:val="ConsPlusTitle"/>
        <w:jc w:val="center"/>
      </w:pPr>
    </w:p>
    <w:p w:rsidR="005E0122" w:rsidRDefault="005E0122">
      <w:pPr>
        <w:pStyle w:val="ConsPlusTitle"/>
        <w:jc w:val="center"/>
      </w:pPr>
      <w:r>
        <w:t>ПОСТАНОВЛЕНИЕ</w:t>
      </w:r>
    </w:p>
    <w:p w:rsidR="005E0122" w:rsidRDefault="005E0122">
      <w:pPr>
        <w:pStyle w:val="ConsPlusTitle"/>
        <w:jc w:val="center"/>
      </w:pPr>
      <w:r>
        <w:t>от 2 марта 2016 г. N 121</w:t>
      </w:r>
    </w:p>
    <w:p w:rsidR="005E0122" w:rsidRDefault="005E0122">
      <w:pPr>
        <w:pStyle w:val="ConsPlusTitle"/>
        <w:jc w:val="center"/>
      </w:pPr>
    </w:p>
    <w:p w:rsidR="005E0122" w:rsidRDefault="005E0122">
      <w:pPr>
        <w:pStyle w:val="ConsPlusTitle"/>
        <w:jc w:val="center"/>
      </w:pPr>
      <w:r>
        <w:t>О ВНЕСЕНИИ ИЗМЕНЕНИЙ В АДМИНИСТРАТИВНЫЙ РЕГЛАМЕНТ</w:t>
      </w:r>
    </w:p>
    <w:p w:rsidR="005E0122" w:rsidRDefault="005E0122">
      <w:pPr>
        <w:pStyle w:val="ConsPlusTitle"/>
        <w:jc w:val="center"/>
      </w:pPr>
      <w:r>
        <w:t>ПРЕДОСТАВЛЕНИЯ МУНИЦИПАЛЬНОЙ УСЛУГИ "ОБ УТВЕРЖДЕНИИ</w:t>
      </w:r>
    </w:p>
    <w:p w:rsidR="005E0122" w:rsidRDefault="005E0122">
      <w:pPr>
        <w:pStyle w:val="ConsPlusTitle"/>
        <w:jc w:val="center"/>
      </w:pPr>
      <w:r>
        <w:t>АДМИНИСТРАТИВНОГО РЕГЛАМЕНТА ПРЕДОСТАВЛЕНИЯ МУНИЦИПАЛЬНОЙ</w:t>
      </w:r>
    </w:p>
    <w:p w:rsidR="005E0122" w:rsidRDefault="005E0122">
      <w:pPr>
        <w:pStyle w:val="ConsPlusTitle"/>
        <w:jc w:val="center"/>
      </w:pPr>
      <w:r>
        <w:t>УСЛУГИ "ОТЧУЖДЕНИЕ НЕДВИЖИМОГО ИМУЩЕСТВА, НАХОДЯЩЕГОСЯ</w:t>
      </w:r>
    </w:p>
    <w:p w:rsidR="005E0122" w:rsidRDefault="005E0122">
      <w:pPr>
        <w:pStyle w:val="ConsPlusTitle"/>
        <w:jc w:val="center"/>
      </w:pPr>
      <w:r>
        <w:t>В МУНИЦИПАЛЬНОЙ СОБСТВЕННОСТИ И АРЕНДУЕМОГО</w:t>
      </w:r>
    </w:p>
    <w:p w:rsidR="005E0122" w:rsidRDefault="005E0122">
      <w:pPr>
        <w:pStyle w:val="ConsPlusTitle"/>
        <w:jc w:val="center"/>
      </w:pPr>
      <w:r>
        <w:t>СУБЪЕКТАМИ МАЛОГО И СРЕДНЕГО ПРЕДПРИНИМАТЕЛЬСТВА",</w:t>
      </w:r>
    </w:p>
    <w:p w:rsidR="005E0122" w:rsidRDefault="005E0122">
      <w:pPr>
        <w:pStyle w:val="ConsPlusTitle"/>
        <w:jc w:val="center"/>
      </w:pPr>
      <w:r>
        <w:t>УТВЕРЖДЕННЫЙ ПОСТАНОВЛЕНИЕМ АДМИНИСТРАЦИИ</w:t>
      </w:r>
    </w:p>
    <w:p w:rsidR="005E0122" w:rsidRDefault="005E0122">
      <w:pPr>
        <w:pStyle w:val="ConsPlusTitle"/>
        <w:jc w:val="center"/>
      </w:pPr>
      <w:r>
        <w:t>СОСЬВИНСКОГО ГОРОДСКОГО ОКРУГА ОТ 28.03.2014 N 327</w:t>
      </w:r>
    </w:p>
    <w:p w:rsidR="005E0122" w:rsidRDefault="005E0122">
      <w:pPr>
        <w:pStyle w:val="ConsPlusNormal"/>
      </w:pPr>
    </w:p>
    <w:p w:rsidR="005E0122" w:rsidRDefault="005E0122">
      <w:pPr>
        <w:pStyle w:val="ConsPlusNormal"/>
        <w:ind w:firstLine="540"/>
        <w:jc w:val="both"/>
      </w:pPr>
      <w:r>
        <w:t xml:space="preserve">В целях предоставления услуги по принципу "одного окна" на базе многофункционального центра предоставления государственных и муниципальных услуг,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</w:t>
      </w:r>
      <w:hyperlink r:id="rId7" w:history="1">
        <w:r>
          <w:rPr>
            <w:color w:val="0000FF"/>
          </w:rPr>
          <w:t>ст. 30.1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"Об утверждении административного регламента предоставления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предпринимательства", утвержденный Постановлением администрации Сосьвинского городского округа от 28.03.2014 N 327, следующие изменения: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3</w:t>
        </w:r>
      </w:hyperlink>
      <w:r>
        <w:t xml:space="preserve"> изложить в новой редакции: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"3. Требования к порядку информирования о предоставлении муниципальной услуги.</w:t>
      </w:r>
    </w:p>
    <w:p w:rsidR="005E0122" w:rsidRDefault="005E0122">
      <w:pPr>
        <w:pStyle w:val="ConsPlusNormal"/>
        <w:spacing w:before="220"/>
        <w:ind w:firstLine="540"/>
        <w:jc w:val="both"/>
      </w:pPr>
      <w:bookmarkStart w:id="0" w:name="P19"/>
      <w:bookmarkEnd w:id="0"/>
      <w:r>
        <w:t>3.1. Информация о муниципальной услуге предоставляется: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 Свердловская область, Серовский район, р.п. Сосьва, ул. Толмачева, 45, кабинет N 10, электронный адрес: sosva_kumi@mail.ru.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График работы специалиста КУМИ по предоставлению муниципальной услуги: понедельник - четверг 08.00 - 17.15, пятница 08.00 - 16.00, перерыв с 12.00 - 13.00;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суббота, воскресенье - выходной день.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Справочные телефоны КУМИ: (34385) 4-42-52;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lastRenderedPageBreak/>
        <w:t>4) на официальном сайте Сосьвинского городского округа, в сети Интернет - http://www.sosvaokrug.ru/;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Сосьвинского городского округа в сети Интернет http://www.sosvaokrug.ru/ либо по электронному адресу: sosva_kumi@mail.ru;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8) в многофункциональном центре предоставления государственных и муниципальных услуг (далее - МФЦ).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Информацию о местонахождении МФЦ и его филиалов можно найти на официальном сайте в сети Интернет: www.mfc66.ru.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19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Обращение регистрируется и рассматривается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Информация о муниципальной услуге предоставляется заявителям по письменному запросу - в письменном виде, не позднее 30 календарных дней с момента поступления запроса.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3.2. Информация по вопросам предоставления муниципальной услуги размещается: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1) на официальном сайте Сосьвинского городского округа в сети Интернет, указанном в </w:t>
      </w:r>
      <w:hyperlink w:anchor="P19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Сосьвинского городского округа в сети Интернет, указанном в </w:t>
      </w:r>
      <w:hyperlink w:anchor="P19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 относится: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19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lastRenderedPageBreak/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5) перечень документов, необходимых для предоставления муниципальной услуги;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6) формы документов, необходимых для предоставления муниципальной услуги;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услуги";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пункт 15</w:t>
        </w:r>
      </w:hyperlink>
      <w:r>
        <w:t xml:space="preserve"> изложить в новой редакции: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"15.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Помещения МФЦ, предназначенные для работы с заявителями, располагаются на нижних </w:t>
      </w:r>
      <w:r>
        <w:lastRenderedPageBreak/>
        <w:t>этажах здания и имеют отдельный вход.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В МФЦ организован бесплатный санузел для посетителей, в том числе предназначенный для инвалидов.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Окна приема заявителей в МФЦ оборудованы информационными табличками (вывесками) с указанием: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номера окна;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 МФЦ, уполномоченного на ведение приема.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Каждое рабочее место специалиста КУМИ, МФЦ,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устройством";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16</w:t>
        </w:r>
      </w:hyperlink>
      <w:r>
        <w:t xml:space="preserve"> изложить в новой редакции: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"16. Показателями доступности и качества муниципальной услуги являются: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7) возможность получения муниципальной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9)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10) допуск в здание (помещение) сурдопереводчика и тифлосурдопереводчика;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11)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lastRenderedPageBreak/>
        <w:t>12) оказание должностным лицом КУМИ, МФЦ,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В процессе предоставления муниципальной услуги заявитель вправе обращаться в КУМИ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в части приема документов, </w:t>
      </w:r>
      <w:r>
        <w:lastRenderedPageBreak/>
        <w:t>необходимых для предоставления муниципальной услуги, и выдачи результата предоставления муниципальной услуги.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Муниципальная услуга предоставляется в электронном виде";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17</w:t>
        </w:r>
      </w:hyperlink>
      <w:r>
        <w:t xml:space="preserve"> дополнить подпунктом 17.5: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"17.5.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а также в многофункциональных центрах предоставления государственных и муниципальных услуг.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также может быть подано посредством: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МФЦ.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Подача заявления о предоставлении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соответствующих порталах и создания личного кабинета.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Для получения муниципальной услуги через МФЦ заявители представляют в МФЦ заявление по форме согласно приложению 1 к настоящему Регламенту.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 xml:space="preserve"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</w:t>
      </w:r>
      <w:r>
        <w:lastRenderedPageBreak/>
        <w:t>подпись.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Принятые документы передаются в КУМИ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КУМИ передает запрос на регистрацию в журнале приема документов администрации Сосьвинского городского округа, рассматривает заявление и принимает решение об отказе в предоставлении муниципальной услуги в срок, предусмотренный настоящим Регламентом, или заключает договор купли-продажи, подготавливает постановление о предоставлении земельного участка в собственность.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Срок оказания муниципальной услуги исчисляется с момента регистрации обращения заявителя в журнале регистрации входящих документов администрации Сосьвинского городского округа.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КУМИ передает результат предоставления 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выдается заявителю на следующий рабочий день после поступления из КУМИ.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МФЦ осуществляет следующие действия: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информирование заявителей о месте нахождения КУМИ, режиме работы и контактных телефонах КУМИ;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прием запросов о предоставлении муниципальной услуги;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передачу принятых запросов в КУМИ;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- выдачу заявителю результатов предоставления услуг.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Информация о МФЦ указана в пункте 3.1 настоящего Регламента.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КУМИ в порядке и способами, указанными в пункте 3.2 настоящего Регламента, а также в МФЦ: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1) по телефонам, указанным в пункте 3.1 настоящего Регламента;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2) в порядке личного обращения в соответствии с графиком работы МФЦ;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3) в порядке письменного обращения в МФЦ в соответствии с законодательством Российской Федерации;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4) в порядке письменного электронного обращения в МФЦ;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5) с информационных стендов, расположенных в МФЦ.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размещается: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1) на информационных стендах, расположенных в МФЦ;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lastRenderedPageBreak/>
        <w:t>2) на официальном сайте МФЦ в сети "Интернет", указанном в пункте 3.1 настоящего Регламента;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3)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размещается на официальном сайте Сосьвинского городского округа в сети Интернет, указанном в пункте 3.1 настоящего Регламента.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МФЦ".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3. Опубликовать настоящее Постановление в приложении к газете "Сосьвинские вести" "Муниципальный вестник".</w:t>
      </w:r>
    </w:p>
    <w:p w:rsidR="005E0122" w:rsidRDefault="005E012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5E0122" w:rsidRDefault="005E0122">
      <w:pPr>
        <w:pStyle w:val="ConsPlusNormal"/>
      </w:pPr>
    </w:p>
    <w:p w:rsidR="005E0122" w:rsidRDefault="005E0122">
      <w:pPr>
        <w:pStyle w:val="ConsPlusNormal"/>
        <w:jc w:val="right"/>
      </w:pPr>
      <w:r>
        <w:t>Глава администрации</w:t>
      </w:r>
    </w:p>
    <w:p w:rsidR="005E0122" w:rsidRDefault="005E0122">
      <w:pPr>
        <w:pStyle w:val="ConsPlusNormal"/>
        <w:jc w:val="right"/>
      </w:pPr>
      <w:r>
        <w:t>Сосьвинского городского округа</w:t>
      </w:r>
    </w:p>
    <w:p w:rsidR="005E0122" w:rsidRDefault="005E0122">
      <w:pPr>
        <w:pStyle w:val="ConsPlusNormal"/>
        <w:jc w:val="right"/>
      </w:pPr>
      <w:r>
        <w:t>Г.Н.МАКАРОВ</w:t>
      </w:r>
    </w:p>
    <w:p w:rsidR="005E0122" w:rsidRDefault="005E0122">
      <w:pPr>
        <w:pStyle w:val="ConsPlusNormal"/>
      </w:pPr>
    </w:p>
    <w:p w:rsidR="005E0122" w:rsidRDefault="005E0122">
      <w:pPr>
        <w:pStyle w:val="ConsPlusNormal"/>
      </w:pPr>
    </w:p>
    <w:p w:rsidR="005E0122" w:rsidRDefault="005E0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3AA" w:rsidRDefault="00AD73AA"/>
    <w:sectPr w:rsidR="00AD73AA" w:rsidSect="00C1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E0122"/>
    <w:rsid w:val="005E0122"/>
    <w:rsid w:val="00A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81DB05127C7846F2874A78FFF8533F0C2C1C4673D276898CC83E959C034D21172B7F931778F8D17BAD6E57E79EE02FA23ECD328CFA474AF0BFCA9e1P7J" TargetMode="External"/><Relationship Id="rId13" Type="http://schemas.openxmlformats.org/officeDocument/2006/relationships/hyperlink" Target="consultantplus://offline/ref=14281DB05127C7846F2874A78FFF8533F0C2C1C4673D2A6D98C583E959C034D21172B7F931778F8D17BAD1EE7779EE02FA23ECD328CFA474AF0BFCA9e1P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81DB05127C7846F2874A78FFF8533F0C2C1C4673D276898CC83E959C034D21172B7F931778F8D17BBD2ED7079EE02FA23ECD328CFA474AF0BFCA9e1P7J" TargetMode="External"/><Relationship Id="rId12" Type="http://schemas.openxmlformats.org/officeDocument/2006/relationships/hyperlink" Target="consultantplus://offline/ref=14281DB05127C7846F2874A78FFF8533F0C2C1C4673D2A6D98C583E959C034D21172B7F931778F8D17BAD1ED7179EE02FA23ECD328CFA474AF0BFCA9e1P7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81DB05127C7846F286AAA9993DB39F0C09ECD633A253CC69185BE069032874332E9A070359C8C11A4D2EC77e7PBJ" TargetMode="External"/><Relationship Id="rId11" Type="http://schemas.openxmlformats.org/officeDocument/2006/relationships/hyperlink" Target="consultantplus://offline/ref=14281DB05127C7846F286AAA9993DB39F0C197CA6333253CC69185BE069032874332E9A070359C8C11A4D2EC77e7PBJ" TargetMode="External"/><Relationship Id="rId5" Type="http://schemas.openxmlformats.org/officeDocument/2006/relationships/hyperlink" Target="consultantplus://offline/ref=14281DB05127C7846F286AAA9993DB39F0C09BC9643F253CC69185BE069032874332E9A070359C8C11A4D2EC77e7PBJ" TargetMode="External"/><Relationship Id="rId15" Type="http://schemas.openxmlformats.org/officeDocument/2006/relationships/hyperlink" Target="consultantplus://offline/ref=14281DB05127C7846F2874A78FFF8533F0C2C1C4673D2A6D98C583E959C034D21172B7F931778F8D17BAD1EF7479EE02FA23ECD328CFA474AF0BFCA9e1P7J" TargetMode="External"/><Relationship Id="rId10" Type="http://schemas.openxmlformats.org/officeDocument/2006/relationships/hyperlink" Target="consultantplus://offline/ref=14281DB05127C7846F2874A78FFF8533F0C2C1C4673D2A6D98C583E959C034D21172B7F931778F8D17BAD0ED7F79EE02FA23ECD328CFA474AF0BFCA9e1P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281DB05127C7846F2874A78FFF8533F0C2C1C4673D2A6D98C583E959C034D21172B7F931778F8D17BAD0ED7779EE02FA23ECD328CFA474AF0BFCA9e1P7J" TargetMode="External"/><Relationship Id="rId14" Type="http://schemas.openxmlformats.org/officeDocument/2006/relationships/hyperlink" Target="consultantplus://offline/ref=14281DB05127C7846F286AAA9993DB39F0C19CCD6F3D253CC69185BE069032874332E9A070359C8C11A4D2EC77e7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3138</Words>
  <Characters>17887</Characters>
  <Application>Microsoft Office Word</Application>
  <DocSecurity>0</DocSecurity>
  <Lines>149</Lines>
  <Paragraphs>41</Paragraphs>
  <ScaleCrop>false</ScaleCrop>
  <Company/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2019-06-26T09:15:00Z</dcterms:created>
  <dcterms:modified xsi:type="dcterms:W3CDTF">2019-06-26T09:15:00Z</dcterms:modified>
</cp:coreProperties>
</file>