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4" w:type="dxa"/>
        <w:tblInd w:w="109" w:type="dxa"/>
        <w:tblLayout w:type="fixed"/>
        <w:tblLook w:val="04A0"/>
      </w:tblPr>
      <w:tblGrid>
        <w:gridCol w:w="5161"/>
        <w:gridCol w:w="5273"/>
      </w:tblGrid>
      <w:tr w:rsidR="000E67C9" w:rsidTr="00B61B8A">
        <w:trPr>
          <w:trHeight w:val="232"/>
        </w:trPr>
        <w:tc>
          <w:tcPr>
            <w:tcW w:w="5161" w:type="dxa"/>
          </w:tcPr>
          <w:p w:rsidR="000E67C9" w:rsidRDefault="000E67C9" w:rsidP="00B61B8A">
            <w:pPr>
              <w:widowControl w:val="0"/>
              <w:spacing w:line="240" w:lineRule="auto"/>
              <w:contextualSpacing/>
              <w:rPr>
                <w:rFonts w:ascii="Times New Roman" w:eastAsia="Arial Unicode MS" w:hAnsi="Times New Roman" w:cs="Arial Unicode MS"/>
                <w:sz w:val="28"/>
                <w:szCs w:val="28"/>
              </w:rPr>
            </w:pPr>
          </w:p>
        </w:tc>
        <w:tc>
          <w:tcPr>
            <w:tcW w:w="5273" w:type="dxa"/>
          </w:tcPr>
          <w:p w:rsidR="000E67C9" w:rsidRDefault="000E67C9">
            <w:pPr>
              <w:widowControl w:val="0"/>
              <w:spacing w:after="0" w:line="240" w:lineRule="auto"/>
              <w:contextualSpacing/>
              <w:jc w:val="both"/>
              <w:rPr>
                <w:rFonts w:ascii="Times New Roman" w:eastAsia="Arial Unicode MS" w:hAnsi="Times New Roman"/>
                <w:sz w:val="28"/>
                <w:szCs w:val="28"/>
              </w:rPr>
            </w:pPr>
          </w:p>
        </w:tc>
      </w:tr>
    </w:tbl>
    <w:p w:rsidR="00E97221" w:rsidRDefault="00E97221" w:rsidP="00FE71AF">
      <w:pPr>
        <w:spacing w:after="0" w:line="240" w:lineRule="auto"/>
        <w:outlineLvl w:val="0"/>
        <w:rPr>
          <w:rFonts w:ascii="Times New Roman" w:hAnsi="Times New Roman"/>
          <w:b/>
          <w:color w:val="000000"/>
          <w:kern w:val="2"/>
          <w:sz w:val="28"/>
          <w:szCs w:val="28"/>
          <w:lang w:eastAsia="ru-RU"/>
        </w:rPr>
      </w:pPr>
    </w:p>
    <w:p w:rsidR="00E97221" w:rsidRDefault="00E97221" w:rsidP="00E97221">
      <w:pPr>
        <w:spacing w:after="0" w:line="240" w:lineRule="auto"/>
        <w:jc w:val="center"/>
        <w:outlineLvl w:val="0"/>
        <w:rPr>
          <w:rFonts w:ascii="Times New Roman" w:hAnsi="Times New Roman"/>
          <w:b/>
          <w:color w:val="000000"/>
          <w:kern w:val="2"/>
          <w:sz w:val="28"/>
          <w:szCs w:val="28"/>
          <w:lang w:eastAsia="ru-RU"/>
        </w:rPr>
      </w:pPr>
      <w:r>
        <w:rPr>
          <w:rFonts w:ascii="Times New Roman" w:hAnsi="Times New Roman"/>
          <w:b/>
          <w:color w:val="000000"/>
          <w:kern w:val="2"/>
          <w:sz w:val="28"/>
          <w:szCs w:val="28"/>
          <w:lang w:eastAsia="ru-RU"/>
        </w:rPr>
        <w:t xml:space="preserve">ИЗВЕЩЕНИЕ </w:t>
      </w:r>
    </w:p>
    <w:p w:rsidR="00E97221" w:rsidRDefault="00E97221" w:rsidP="00E97221">
      <w:pPr>
        <w:spacing w:after="0" w:line="240" w:lineRule="auto"/>
        <w:jc w:val="center"/>
        <w:rPr>
          <w:rFonts w:ascii="Times New Roman" w:hAnsi="Times New Roman"/>
          <w:b/>
          <w:sz w:val="28"/>
          <w:szCs w:val="28"/>
        </w:rPr>
      </w:pPr>
      <w:r>
        <w:rPr>
          <w:rFonts w:ascii="Times New Roman" w:hAnsi="Times New Roman"/>
          <w:b/>
          <w:color w:val="000000"/>
          <w:kern w:val="2"/>
          <w:sz w:val="28"/>
          <w:szCs w:val="28"/>
          <w:lang w:eastAsia="ru-RU"/>
        </w:rPr>
        <w:t xml:space="preserve">о проведении открытого </w:t>
      </w:r>
      <w:r>
        <w:rPr>
          <w:rFonts w:ascii="Times New Roman" w:hAnsi="Times New Roman"/>
          <w:b/>
          <w:sz w:val="28"/>
          <w:szCs w:val="28"/>
        </w:rPr>
        <w:t>аукциона в электронной форме на право заключения договора, предусматривающего размещение нестационарного торгового объекта на территории муниципального образования Сосьвинский городской округ</w:t>
      </w:r>
    </w:p>
    <w:p w:rsidR="00E97221" w:rsidRDefault="00E97221" w:rsidP="00E97221">
      <w:pPr>
        <w:spacing w:after="0" w:line="240" w:lineRule="auto"/>
        <w:jc w:val="center"/>
        <w:rPr>
          <w:rFonts w:ascii="Times New Roman" w:hAnsi="Times New Roman"/>
          <w:b/>
          <w:sz w:val="28"/>
          <w:szCs w:val="28"/>
        </w:rPr>
      </w:pPr>
    </w:p>
    <w:p w:rsidR="00E97221" w:rsidRPr="00D24758" w:rsidRDefault="00E97221" w:rsidP="00D24758">
      <w:pPr>
        <w:pStyle w:val="af2"/>
        <w:numPr>
          <w:ilvl w:val="0"/>
          <w:numId w:val="9"/>
        </w:numPr>
        <w:spacing w:after="0" w:line="240" w:lineRule="auto"/>
        <w:jc w:val="center"/>
        <w:rPr>
          <w:rFonts w:ascii="Times New Roman" w:hAnsi="Times New Roman"/>
          <w:b/>
          <w:bCs/>
          <w:color w:val="000000"/>
          <w:sz w:val="28"/>
          <w:szCs w:val="28"/>
          <w:lang w:eastAsia="ru-RU"/>
        </w:rPr>
      </w:pPr>
      <w:r w:rsidRPr="00D24758">
        <w:rPr>
          <w:rFonts w:ascii="Times New Roman" w:hAnsi="Times New Roman"/>
          <w:b/>
          <w:bCs/>
          <w:color w:val="000000"/>
          <w:sz w:val="28"/>
          <w:szCs w:val="28"/>
          <w:lang w:eastAsia="ru-RU"/>
        </w:rPr>
        <w:t>Общие положения</w:t>
      </w:r>
    </w:p>
    <w:p w:rsidR="00D24758" w:rsidRDefault="00D24758" w:rsidP="00D24758">
      <w:pPr>
        <w:pStyle w:val="af2"/>
        <w:spacing w:after="0" w:line="240" w:lineRule="auto"/>
        <w:rPr>
          <w:rFonts w:ascii="Times New Roman" w:hAnsi="Times New Roman"/>
          <w:b/>
          <w:bCs/>
          <w:color w:val="000000"/>
          <w:sz w:val="28"/>
          <w:szCs w:val="28"/>
          <w:lang w:eastAsia="ru-RU"/>
        </w:rPr>
      </w:pPr>
    </w:p>
    <w:p w:rsidR="00D24758" w:rsidRPr="00D24758" w:rsidRDefault="00D24758" w:rsidP="00D24758">
      <w:pPr>
        <w:pStyle w:val="af2"/>
        <w:spacing w:after="0" w:line="240" w:lineRule="auto"/>
        <w:rPr>
          <w:rFonts w:ascii="Times New Roman" w:hAnsi="Times New Roman"/>
          <w:b/>
          <w:bCs/>
          <w:color w:val="000000"/>
          <w:sz w:val="28"/>
          <w:szCs w:val="28"/>
          <w:lang w:eastAsia="ru-RU"/>
        </w:rPr>
      </w:pPr>
    </w:p>
    <w:tbl>
      <w:tblPr>
        <w:tblW w:w="10421" w:type="dxa"/>
        <w:tblLayout w:type="fixed"/>
        <w:tblLook w:val="04A0"/>
      </w:tblPr>
      <w:tblGrid>
        <w:gridCol w:w="952"/>
        <w:gridCol w:w="3087"/>
        <w:gridCol w:w="6382"/>
      </w:tblGrid>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№п/п</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Вид информации</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Содержание информации</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w:t>
            </w:r>
          </w:p>
        </w:tc>
        <w:tc>
          <w:tcPr>
            <w:tcW w:w="3087" w:type="dxa"/>
            <w:tcBorders>
              <w:top w:val="single" w:sz="4" w:space="0" w:color="000000"/>
              <w:left w:val="single" w:sz="4" w:space="0" w:color="000000"/>
              <w:bottom w:val="single" w:sz="4" w:space="0" w:color="000000"/>
              <w:right w:val="single" w:sz="4" w:space="0" w:color="000000"/>
            </w:tcBorders>
            <w:vAlign w:val="bottom"/>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3</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Форма торгов</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color w:val="000000"/>
                <w:sz w:val="27"/>
                <w:szCs w:val="27"/>
              </w:rPr>
            </w:pPr>
            <w:r>
              <w:rPr>
                <w:rFonts w:ascii="Times New Roman" w:hAnsi="Times New Roman" w:cs="Times New Roman"/>
                <w:color w:val="000000"/>
                <w:sz w:val="27"/>
                <w:szCs w:val="27"/>
              </w:rPr>
              <w:t>Открытый аукцион в электронной форме на право заключения договора, предусматривающего размещение нестационарного торгового объекта на территории муниципального образования Сосьвинский городской округ</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Предмет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color w:val="000000"/>
                <w:sz w:val="27"/>
                <w:szCs w:val="27"/>
              </w:rPr>
            </w:pPr>
            <w:r>
              <w:rPr>
                <w:rFonts w:ascii="Times New Roman" w:hAnsi="Times New Roman"/>
                <w:sz w:val="27"/>
                <w:szCs w:val="27"/>
              </w:rPr>
              <w:t>Предоставление права на заключение договора, предусматривающего размещение нестационарного торгового объекта, сроком на 7 (семь) лет</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3.</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olor w:val="000000"/>
                <w:sz w:val="27"/>
                <w:szCs w:val="27"/>
              </w:rPr>
              <w:t>Основание проведения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jc w:val="both"/>
              <w:rPr>
                <w:rFonts w:ascii="Times New Roman" w:eastAsia="Arial Unicode MS" w:hAnsi="Times New Roman" w:cs="Arial Unicode MS"/>
                <w:color w:val="000000"/>
                <w:sz w:val="27"/>
                <w:szCs w:val="27"/>
              </w:rPr>
            </w:pPr>
            <w:r>
              <w:rPr>
                <w:rFonts w:ascii="Times New Roman" w:eastAsia="Arial Unicode MS" w:hAnsi="Times New Roman" w:cs="Arial Unicode MS"/>
                <w:color w:val="000000"/>
                <w:sz w:val="27"/>
                <w:szCs w:val="27"/>
                <w:lang w:eastAsia="ru-RU"/>
              </w:rPr>
              <w:t xml:space="preserve">Постановление администрации Сосьвинского городского округа </w:t>
            </w:r>
            <w:r>
              <w:rPr>
                <w:rFonts w:ascii="Times New Roman" w:eastAsia="Arial Unicode MS" w:hAnsi="Times New Roman" w:cs="Arial Unicode MS"/>
                <w:color w:val="000000"/>
                <w:sz w:val="27"/>
                <w:szCs w:val="27"/>
              </w:rPr>
              <w:t xml:space="preserve">от  </w:t>
            </w:r>
            <w:r w:rsidR="008C07B3">
              <w:rPr>
                <w:rFonts w:ascii="Times New Roman" w:eastAsia="Arial Unicode MS" w:hAnsi="Times New Roman" w:cs="Arial Unicode MS"/>
                <w:color w:val="000000"/>
                <w:sz w:val="27"/>
                <w:szCs w:val="27"/>
              </w:rPr>
              <w:t>12.03.2024</w:t>
            </w:r>
            <w:r>
              <w:rPr>
                <w:rFonts w:ascii="Times New Roman" w:eastAsia="Arial Unicode MS" w:hAnsi="Times New Roman" w:cs="Arial Unicode MS"/>
                <w:color w:val="000000"/>
                <w:sz w:val="27"/>
                <w:szCs w:val="27"/>
              </w:rPr>
              <w:t xml:space="preserve">    №   </w:t>
            </w:r>
            <w:r w:rsidR="008C07B3">
              <w:rPr>
                <w:rFonts w:ascii="Times New Roman" w:eastAsia="Arial Unicode MS" w:hAnsi="Times New Roman" w:cs="Arial Unicode MS"/>
                <w:color w:val="000000"/>
                <w:sz w:val="27"/>
                <w:szCs w:val="27"/>
              </w:rPr>
              <w:t>207</w:t>
            </w:r>
            <w:r>
              <w:rPr>
                <w:rFonts w:ascii="Times New Roman" w:eastAsia="Arial Unicode MS" w:hAnsi="Times New Roman" w:cs="Arial Unicode MS"/>
                <w:color w:val="000000"/>
                <w:sz w:val="27"/>
                <w:szCs w:val="27"/>
              </w:rPr>
              <w:t xml:space="preserve">          «</w:t>
            </w:r>
            <w:r>
              <w:rPr>
                <w:rFonts w:ascii="Times New Roman" w:eastAsia="Arial Unicode MS" w:hAnsi="Times New Roman" w:cs="Arial Unicode MS"/>
                <w:sz w:val="27"/>
                <w:szCs w:val="27"/>
              </w:rPr>
              <w:t>О проведении открытого аукциона в электронной форме на право заключения договора, предусматривающего размещение нестационарного торгового объекта на территории муниципального образования Сосьвинский городской округ»</w:t>
            </w:r>
            <w:r>
              <w:rPr>
                <w:rFonts w:ascii="Times New Roman" w:eastAsia="Arial Unicode MS" w:hAnsi="Times New Roman" w:cs="Arial Unicode MS"/>
                <w:color w:val="000000"/>
                <w:sz w:val="27"/>
                <w:szCs w:val="27"/>
                <w:lang w:eastAsia="ru-RU"/>
              </w:rPr>
              <w:t>.</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4.</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olor w:val="000000"/>
                <w:sz w:val="27"/>
                <w:szCs w:val="27"/>
              </w:rPr>
            </w:pPr>
            <w:r>
              <w:rPr>
                <w:rFonts w:ascii="Times New Roman" w:hAnsi="Times New Roman"/>
                <w:color w:val="000000"/>
                <w:sz w:val="27"/>
                <w:szCs w:val="27"/>
              </w:rPr>
              <w:t>Наименование организатора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jc w:val="both"/>
              <w:rPr>
                <w:rFonts w:ascii="Times New Roman" w:eastAsia="Arial Unicode MS" w:hAnsi="Times New Roman" w:cs="Arial Unicode MS"/>
                <w:color w:val="000000"/>
                <w:sz w:val="27"/>
                <w:szCs w:val="27"/>
                <w:lang w:eastAsia="ru-RU"/>
              </w:rPr>
            </w:pPr>
            <w:r>
              <w:rPr>
                <w:rFonts w:ascii="Times New Roman" w:eastAsia="Arial Unicode MS" w:hAnsi="Times New Roman"/>
                <w:sz w:val="27"/>
                <w:szCs w:val="27"/>
              </w:rPr>
              <w:t>Отраслевой орган администрации Сосьвинского городского округа «Комитет по управлению муниципальным имуществом» (далее – Организатор аукциона)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5.</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olor w:val="000000"/>
                <w:sz w:val="27"/>
                <w:szCs w:val="27"/>
              </w:rPr>
            </w:pPr>
            <w:r>
              <w:rPr>
                <w:rFonts w:ascii="Times New Roman" w:hAnsi="Times New Roman"/>
                <w:color w:val="000000"/>
                <w:sz w:val="27"/>
                <w:szCs w:val="27"/>
              </w:rPr>
              <w:t xml:space="preserve">Место нахождения </w:t>
            </w:r>
            <w:r>
              <w:rPr>
                <w:rFonts w:ascii="Times New Roman" w:hAnsi="Times New Roman" w:cs="Times New Roman"/>
                <w:color w:val="000000"/>
                <w:sz w:val="27"/>
                <w:szCs w:val="27"/>
              </w:rPr>
              <w:t>Организатора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jc w:val="both"/>
              <w:rPr>
                <w:rFonts w:ascii="Times New Roman" w:eastAsia="Arial Unicode MS" w:hAnsi="Times New Roman" w:cs="Arial Unicode MS"/>
                <w:sz w:val="27"/>
                <w:szCs w:val="27"/>
              </w:rPr>
            </w:pPr>
            <w:r>
              <w:rPr>
                <w:rFonts w:ascii="Times New Roman" w:eastAsia="Arial Unicode MS" w:hAnsi="Times New Roman"/>
                <w:color w:val="000000"/>
                <w:sz w:val="27"/>
                <w:szCs w:val="27"/>
              </w:rPr>
              <w:t>624971, Свердловская область, Серовский район, посёлок городского типа Сосьва, улица Толмачева, 45, кабинет 10</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6.</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olor w:val="000000"/>
                <w:sz w:val="27"/>
                <w:szCs w:val="27"/>
              </w:rPr>
            </w:pPr>
            <w:r>
              <w:rPr>
                <w:rFonts w:ascii="Times New Roman" w:hAnsi="Times New Roman"/>
                <w:color w:val="000000"/>
                <w:sz w:val="27"/>
                <w:szCs w:val="27"/>
              </w:rPr>
              <w:t>Номер</w:t>
            </w:r>
            <w:r>
              <w:rPr>
                <w:rFonts w:ascii="Times New Roman" w:hAnsi="Times New Roman" w:cs="Times New Roman"/>
                <w:color w:val="000000"/>
                <w:sz w:val="27"/>
                <w:szCs w:val="27"/>
              </w:rPr>
              <w:t xml:space="preserve"> контактного телефона Организатора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color w:val="000000"/>
                <w:sz w:val="27"/>
                <w:szCs w:val="27"/>
              </w:rPr>
            </w:pPr>
            <w:r>
              <w:rPr>
                <w:rFonts w:ascii="Times New Roman" w:hAnsi="Times New Roman" w:cs="Times New Roman"/>
                <w:color w:val="000000"/>
                <w:sz w:val="27"/>
                <w:szCs w:val="27"/>
              </w:rPr>
              <w:t>83438598004 (добавочный 237, 238)</w:t>
            </w:r>
          </w:p>
          <w:p w:rsidR="00E97221" w:rsidRDefault="00E97221" w:rsidP="00497DF1">
            <w:pPr>
              <w:widowControl w:val="0"/>
              <w:spacing w:after="0" w:line="240" w:lineRule="auto"/>
              <w:jc w:val="both"/>
              <w:rPr>
                <w:rFonts w:ascii="Times New Roman" w:eastAsia="Arial Unicode MS" w:hAnsi="Times New Roman" w:cs="Arial Unicode MS"/>
                <w:color w:val="000000"/>
                <w:sz w:val="27"/>
                <w:szCs w:val="27"/>
              </w:rPr>
            </w:pP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7.</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olor w:val="000000"/>
                <w:sz w:val="27"/>
                <w:szCs w:val="27"/>
              </w:rPr>
            </w:pPr>
            <w:r>
              <w:rPr>
                <w:rFonts w:ascii="Times New Roman" w:hAnsi="Times New Roman" w:cs="Times New Roman"/>
                <w:color w:val="000000"/>
                <w:sz w:val="27"/>
                <w:szCs w:val="27"/>
              </w:rPr>
              <w:t>Адрес электронной почты Организатора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9B2A5B" w:rsidP="00497DF1">
            <w:pPr>
              <w:pStyle w:val="ConsPlusNormal"/>
              <w:widowControl w:val="0"/>
              <w:jc w:val="both"/>
              <w:rPr>
                <w:rFonts w:ascii="Times New Roman" w:hAnsi="Times New Roman" w:cs="Times New Roman"/>
                <w:color w:val="000000"/>
                <w:sz w:val="27"/>
                <w:szCs w:val="27"/>
              </w:rPr>
            </w:pPr>
            <w:hyperlink r:id="rId7">
              <w:r w:rsidR="00E97221">
                <w:rPr>
                  <w:rFonts w:ascii="Times New Roman" w:hAnsi="Times New Roman"/>
                  <w:sz w:val="27"/>
                  <w:szCs w:val="27"/>
                  <w:lang w:val="en-US"/>
                </w:rPr>
                <w:t>sosva</w:t>
              </w:r>
              <w:r w:rsidR="00E97221">
                <w:rPr>
                  <w:rFonts w:ascii="Times New Roman" w:hAnsi="Times New Roman"/>
                  <w:sz w:val="27"/>
                  <w:szCs w:val="27"/>
                </w:rPr>
                <w:t>_</w:t>
              </w:r>
              <w:r w:rsidR="00E97221">
                <w:rPr>
                  <w:rFonts w:ascii="Times New Roman" w:hAnsi="Times New Roman"/>
                  <w:sz w:val="27"/>
                  <w:szCs w:val="27"/>
                  <w:lang w:val="en-US"/>
                </w:rPr>
                <w:t>kumi</w:t>
              </w:r>
              <w:r w:rsidR="00E97221">
                <w:rPr>
                  <w:rFonts w:ascii="Times New Roman" w:hAnsi="Times New Roman"/>
                  <w:sz w:val="27"/>
                  <w:szCs w:val="27"/>
                </w:rPr>
                <w:t>@</w:t>
              </w:r>
              <w:r w:rsidR="00E97221">
                <w:rPr>
                  <w:rFonts w:ascii="Times New Roman" w:hAnsi="Times New Roman"/>
                  <w:sz w:val="27"/>
                  <w:szCs w:val="27"/>
                  <w:lang w:val="en-US"/>
                </w:rPr>
                <w:t>mail</w:t>
              </w:r>
              <w:r w:rsidR="00E97221">
                <w:rPr>
                  <w:rFonts w:ascii="Times New Roman" w:hAnsi="Times New Roman"/>
                  <w:sz w:val="27"/>
                  <w:szCs w:val="27"/>
                </w:rPr>
                <w:t>.</w:t>
              </w:r>
              <w:r w:rsidR="00E97221">
                <w:rPr>
                  <w:rFonts w:ascii="Times New Roman" w:hAnsi="Times New Roman"/>
                  <w:sz w:val="27"/>
                  <w:szCs w:val="27"/>
                  <w:lang w:val="en-US"/>
                </w:rPr>
                <w:t>ru</w:t>
              </w:r>
            </w:hyperlink>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8.</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Адрес официального сайта в информационно-телекоммуникационной сети «Интернет»</w:t>
            </w:r>
          </w:p>
        </w:tc>
        <w:tc>
          <w:tcPr>
            <w:tcW w:w="6382" w:type="dxa"/>
            <w:tcBorders>
              <w:top w:val="single" w:sz="4" w:space="0" w:color="000000"/>
              <w:left w:val="single" w:sz="4" w:space="0" w:color="000000"/>
              <w:bottom w:val="single" w:sz="4" w:space="0" w:color="000000"/>
              <w:right w:val="single" w:sz="4" w:space="0" w:color="000000"/>
            </w:tcBorders>
          </w:tcPr>
          <w:p w:rsidR="00E97221" w:rsidRDefault="009B2A5B" w:rsidP="00497DF1">
            <w:pPr>
              <w:pStyle w:val="ConsPlusNormal"/>
              <w:widowControl w:val="0"/>
              <w:jc w:val="both"/>
              <w:rPr>
                <w:rFonts w:ascii="Times New Roman" w:hAnsi="Times New Roman" w:cs="Times New Roman"/>
                <w:sz w:val="27"/>
                <w:szCs w:val="27"/>
              </w:rPr>
            </w:pPr>
            <w:hyperlink r:id="rId8">
              <w:r w:rsidR="00E97221">
                <w:rPr>
                  <w:rFonts w:ascii="Times New Roman" w:hAnsi="Times New Roman"/>
                  <w:sz w:val="27"/>
                  <w:szCs w:val="27"/>
                </w:rPr>
                <w:t>www.adm-sosva.ru</w:t>
              </w:r>
            </w:hyperlink>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9.</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Фамилия, Имя, Отчество ответственного должностного лица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3C24E9" w:rsidP="00497DF1">
            <w:pPr>
              <w:pStyle w:val="ConsPlusNormal"/>
              <w:widowControl w:val="0"/>
              <w:jc w:val="both"/>
              <w:rPr>
                <w:rFonts w:ascii="Times New Roman" w:hAnsi="Times New Roman" w:cs="Times New Roman"/>
                <w:sz w:val="27"/>
                <w:szCs w:val="27"/>
              </w:rPr>
            </w:pPr>
            <w:r>
              <w:rPr>
                <w:rFonts w:ascii="Times New Roman" w:hAnsi="Times New Roman" w:cs="Times New Roman"/>
                <w:sz w:val="27"/>
                <w:szCs w:val="27"/>
              </w:rPr>
              <w:t xml:space="preserve">Чурилова Юлия Петровна </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10.</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 xml:space="preserve">Адрес </w:t>
            </w:r>
            <w:r>
              <w:rPr>
                <w:rFonts w:ascii="TimesNewRomanPSMT Cyr" w:hAnsi="TimesNewRomanPSMT Cyr" w:cs="TimesNewRomanPSMT Cyr"/>
                <w:sz w:val="27"/>
                <w:szCs w:val="27"/>
              </w:rPr>
              <w:t>официального сайта Российской Федерации в информационно-телекоммуникационной сети «Интернет»</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color w:val="4F81BD" w:themeColor="accent1"/>
                <w:sz w:val="27"/>
                <w:szCs w:val="27"/>
                <w:u w:val="single"/>
              </w:rPr>
            </w:pPr>
            <w:r>
              <w:rPr>
                <w:rFonts w:ascii="Times New Roman" w:hAnsi="Times New Roman" w:cs="Times New Roman"/>
                <w:color w:val="4F81BD" w:themeColor="accent1"/>
                <w:sz w:val="27"/>
                <w:szCs w:val="27"/>
                <w:u w:val="single"/>
              </w:rPr>
              <w:t>www.torgi.gov.ru</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11.</w:t>
            </w:r>
          </w:p>
        </w:tc>
        <w:tc>
          <w:tcPr>
            <w:tcW w:w="3087" w:type="dxa"/>
            <w:tcBorders>
              <w:top w:val="single" w:sz="4" w:space="0" w:color="000000"/>
              <w:left w:val="single" w:sz="4" w:space="0" w:color="000000"/>
              <w:bottom w:val="single" w:sz="4" w:space="0" w:color="000000"/>
              <w:right w:val="single" w:sz="4" w:space="0" w:color="000000"/>
            </w:tcBorders>
          </w:tcPr>
          <w:p w:rsidR="00CE2337" w:rsidRPr="00CE2337" w:rsidRDefault="00CE2337" w:rsidP="00CE2337">
            <w:pPr>
              <w:pStyle w:val="aa"/>
              <w:ind w:firstLine="708"/>
              <w:rPr>
                <w:rFonts w:ascii="Times New Roman" w:hAnsi="Times New Roman"/>
                <w:sz w:val="28"/>
                <w:szCs w:val="28"/>
              </w:rPr>
            </w:pPr>
            <w:r w:rsidRPr="00CE2337">
              <w:rPr>
                <w:rFonts w:ascii="Times New Roman" w:hAnsi="Times New Roman"/>
                <w:sz w:val="28"/>
                <w:szCs w:val="28"/>
              </w:rPr>
              <w:t>Место подачи (приема заявок)</w:t>
            </w:r>
            <w:r>
              <w:rPr>
                <w:rFonts w:ascii="Times New Roman" w:hAnsi="Times New Roman"/>
                <w:sz w:val="28"/>
                <w:szCs w:val="28"/>
              </w:rPr>
              <w:t>, определение участников, проведение аукциона</w:t>
            </w:r>
            <w:r w:rsidRPr="00CE2337">
              <w:rPr>
                <w:rFonts w:ascii="Times New Roman" w:hAnsi="Times New Roman"/>
                <w:sz w:val="28"/>
                <w:szCs w:val="28"/>
              </w:rPr>
              <w:t xml:space="preserve">: </w:t>
            </w:r>
          </w:p>
          <w:p w:rsidR="00E97221" w:rsidRDefault="00E97221" w:rsidP="00497DF1">
            <w:pPr>
              <w:pStyle w:val="ConsPlusNormal"/>
              <w:widowControl w:val="0"/>
              <w:jc w:val="center"/>
              <w:rPr>
                <w:rFonts w:ascii="Times New Roman" w:hAnsi="Times New Roman" w:cs="Times New Roman"/>
                <w:color w:val="000000"/>
                <w:sz w:val="27"/>
                <w:szCs w:val="27"/>
              </w:rPr>
            </w:pPr>
          </w:p>
        </w:tc>
        <w:tc>
          <w:tcPr>
            <w:tcW w:w="6382" w:type="dxa"/>
            <w:tcBorders>
              <w:top w:val="single" w:sz="4" w:space="0" w:color="000000"/>
              <w:left w:val="single" w:sz="4" w:space="0" w:color="000000"/>
              <w:bottom w:val="single" w:sz="4" w:space="0" w:color="000000"/>
              <w:right w:val="single" w:sz="4" w:space="0" w:color="000000"/>
            </w:tcBorders>
          </w:tcPr>
          <w:p w:rsidR="00E97221" w:rsidRDefault="009B2A5B" w:rsidP="00497DF1">
            <w:pPr>
              <w:pStyle w:val="ConsPlusNormal"/>
              <w:widowControl w:val="0"/>
              <w:jc w:val="both"/>
              <w:rPr>
                <w:rFonts w:ascii="Times New Roman" w:hAnsi="Times New Roman" w:cs="Times New Roman"/>
                <w:color w:val="4F81BD" w:themeColor="accent1"/>
                <w:sz w:val="27"/>
                <w:szCs w:val="27"/>
                <w:u w:val="single"/>
              </w:rPr>
            </w:pPr>
            <w:hyperlink r:id="rId9">
              <w:r w:rsidR="00E97221">
                <w:rPr>
                  <w:rFonts w:ascii="Times New Roman" w:hAnsi="Times New Roman"/>
                  <w:sz w:val="27"/>
                  <w:szCs w:val="27"/>
                  <w:lang w:val="en-US"/>
                </w:rPr>
                <w:t>www</w:t>
              </w:r>
              <w:r w:rsidR="00E97221">
                <w:rPr>
                  <w:rFonts w:ascii="Times New Roman" w:hAnsi="Times New Roman"/>
                  <w:sz w:val="27"/>
                  <w:szCs w:val="27"/>
                </w:rPr>
                <w:t>.</w:t>
              </w:r>
              <w:r w:rsidR="00E97221">
                <w:rPr>
                  <w:rFonts w:ascii="Times New Roman" w:hAnsi="Times New Roman"/>
                  <w:sz w:val="27"/>
                  <w:szCs w:val="27"/>
                  <w:lang w:val="en-US"/>
                </w:rPr>
                <w:t>rts</w:t>
              </w:r>
              <w:r w:rsidR="00E97221">
                <w:rPr>
                  <w:rFonts w:ascii="Times New Roman" w:hAnsi="Times New Roman"/>
                  <w:sz w:val="27"/>
                  <w:szCs w:val="27"/>
                </w:rPr>
                <w:t>-</w:t>
              </w:r>
              <w:r w:rsidR="00E97221">
                <w:rPr>
                  <w:rFonts w:ascii="Times New Roman" w:hAnsi="Times New Roman"/>
                  <w:sz w:val="27"/>
                  <w:szCs w:val="27"/>
                  <w:lang w:val="en-US"/>
                </w:rPr>
                <w:t>tender</w:t>
              </w:r>
              <w:r w:rsidR="00E97221">
                <w:rPr>
                  <w:rFonts w:ascii="Times New Roman" w:hAnsi="Times New Roman"/>
                  <w:sz w:val="27"/>
                  <w:szCs w:val="27"/>
                </w:rPr>
                <w:t>.</w:t>
              </w:r>
              <w:r w:rsidR="00E97221">
                <w:rPr>
                  <w:rFonts w:ascii="Times New Roman" w:hAnsi="Times New Roman"/>
                  <w:sz w:val="27"/>
                  <w:szCs w:val="27"/>
                  <w:lang w:val="en-US"/>
                </w:rPr>
                <w:t>ru</w:t>
              </w:r>
            </w:hyperlink>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12.</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3C24E9">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Место размещения нестационарного торгового объекта ЛОТ №1  (учетный номер в схеме размещения нестационарных торговых объектов на территории Сосьвинского городского округа, адресный ориентир, тип, площадь, специализация</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sz w:val="27"/>
                <w:szCs w:val="27"/>
              </w:rPr>
            </w:pPr>
            <w:r>
              <w:rPr>
                <w:rFonts w:ascii="Times New Roman" w:hAnsi="Times New Roman"/>
                <w:color w:val="000000"/>
                <w:sz w:val="27"/>
                <w:szCs w:val="27"/>
              </w:rPr>
              <w:t>Раздел 2 Извещения «</w:t>
            </w:r>
            <w:r>
              <w:rPr>
                <w:rFonts w:ascii="Times New Roman" w:hAnsi="Times New Roman"/>
                <w:bCs/>
                <w:color w:val="000000"/>
                <w:sz w:val="27"/>
                <w:szCs w:val="27"/>
              </w:rPr>
              <w:t>Сведения о предмете аукциона (лота)»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13.</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Требования к участникам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Отсутствие факта ликвидации юридического,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r w:rsidR="008B58C4">
              <w:rPr>
                <w:rFonts w:ascii="Times New Roman" w:hAnsi="Times New Roman"/>
                <w:color w:val="000000"/>
                <w:sz w:val="27"/>
                <w:szCs w:val="27"/>
              </w:rPr>
              <w:t>,</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xml:space="preserve">Отсутствие факта приостановления деятельности в порядке, предусмотренном Кодексом об административных правонарушениях Российской Федерации, </w:t>
            </w:r>
          </w:p>
          <w:p w:rsidR="008B58C4" w:rsidRPr="008B58C4" w:rsidRDefault="00616246" w:rsidP="00497DF1">
            <w:pPr>
              <w:pStyle w:val="ConsPlusNormal"/>
              <w:widowControl w:val="0"/>
              <w:jc w:val="both"/>
              <w:rPr>
                <w:rFonts w:ascii="Times New Roman" w:hAnsi="Times New Roman"/>
                <w:color w:val="000000"/>
                <w:sz w:val="27"/>
                <w:szCs w:val="27"/>
              </w:rPr>
            </w:pPr>
            <w:r>
              <w:rPr>
                <w:rFonts w:ascii="Times New Roman" w:hAnsi="Times New Roman" w:cs="Times New Roman"/>
                <w:sz w:val="27"/>
                <w:szCs w:val="27"/>
              </w:rPr>
              <w:t xml:space="preserve">Применение  </w:t>
            </w:r>
            <w:r w:rsidR="008B58C4">
              <w:rPr>
                <w:rFonts w:ascii="Times New Roman" w:hAnsi="Times New Roman" w:cs="Times New Roman"/>
                <w:sz w:val="27"/>
                <w:szCs w:val="27"/>
              </w:rPr>
              <w:t xml:space="preserve"> ф</w:t>
            </w:r>
            <w:r w:rsidR="008B58C4" w:rsidRPr="008B58C4">
              <w:rPr>
                <w:rFonts w:ascii="Times New Roman" w:hAnsi="Times New Roman" w:cs="Times New Roman"/>
                <w:sz w:val="27"/>
                <w:szCs w:val="27"/>
              </w:rPr>
              <w:t>изически</w:t>
            </w:r>
            <w:r w:rsidR="008B58C4">
              <w:rPr>
                <w:rFonts w:ascii="Times New Roman" w:hAnsi="Times New Roman" w:cs="Times New Roman"/>
                <w:sz w:val="27"/>
                <w:szCs w:val="27"/>
              </w:rPr>
              <w:t>м</w:t>
            </w:r>
            <w:r>
              <w:rPr>
                <w:rFonts w:ascii="Times New Roman" w:hAnsi="Times New Roman" w:cs="Times New Roman"/>
                <w:sz w:val="27"/>
                <w:szCs w:val="27"/>
              </w:rPr>
              <w:t>и</w:t>
            </w:r>
            <w:r w:rsidR="008B58C4" w:rsidRPr="008B58C4">
              <w:rPr>
                <w:rFonts w:ascii="Times New Roman" w:hAnsi="Times New Roman" w:cs="Times New Roman"/>
                <w:sz w:val="27"/>
                <w:szCs w:val="27"/>
              </w:rPr>
              <w:t xml:space="preserve"> лица</w:t>
            </w:r>
            <w:r w:rsidR="008B58C4">
              <w:rPr>
                <w:rFonts w:ascii="Times New Roman" w:hAnsi="Times New Roman" w:cs="Times New Roman"/>
                <w:sz w:val="27"/>
                <w:szCs w:val="27"/>
              </w:rPr>
              <w:t>м</w:t>
            </w:r>
            <w:r>
              <w:rPr>
                <w:rFonts w:ascii="Times New Roman" w:hAnsi="Times New Roman" w:cs="Times New Roman"/>
                <w:sz w:val="27"/>
                <w:szCs w:val="27"/>
              </w:rPr>
              <w:t>и</w:t>
            </w:r>
            <w:r w:rsidR="008B58C4" w:rsidRPr="008B58C4">
              <w:rPr>
                <w:rFonts w:ascii="Times New Roman" w:hAnsi="Times New Roman" w:cs="Times New Roman"/>
                <w:sz w:val="27"/>
                <w:szCs w:val="27"/>
              </w:rPr>
              <w:t>, не являющиеся индивидуальными пред</w:t>
            </w:r>
            <w:r w:rsidR="008B58C4">
              <w:rPr>
                <w:rFonts w:ascii="Times New Roman" w:hAnsi="Times New Roman" w:cs="Times New Roman"/>
                <w:sz w:val="27"/>
                <w:szCs w:val="27"/>
              </w:rPr>
              <w:t xml:space="preserve">принимателями </w:t>
            </w:r>
            <w:r w:rsidR="008B58C4" w:rsidRPr="008B58C4">
              <w:rPr>
                <w:rFonts w:ascii="Times New Roman" w:hAnsi="Times New Roman" w:cs="Times New Roman"/>
                <w:sz w:val="27"/>
                <w:szCs w:val="27"/>
              </w:rPr>
              <w:t xml:space="preserve"> специальный налоговый режим «Налог на профессиональный доход»</w:t>
            </w:r>
            <w:r w:rsidR="008B58C4" w:rsidRPr="008B58C4">
              <w:rPr>
                <w:sz w:val="27"/>
                <w:szCs w:val="27"/>
              </w:rPr>
              <w:t xml:space="preserve"> </w:t>
            </w:r>
            <w:r w:rsidR="008B58C4" w:rsidRPr="008B58C4">
              <w:rPr>
                <w:rFonts w:ascii="Times New Roman" w:hAnsi="Times New Roman"/>
                <w:color w:val="000000"/>
                <w:sz w:val="27"/>
                <w:szCs w:val="27"/>
              </w:rPr>
              <w:t>на день подачи заявки</w:t>
            </w:r>
          </w:p>
          <w:p w:rsidR="008B58C4" w:rsidRDefault="008B58C4" w:rsidP="00497DF1">
            <w:pPr>
              <w:pStyle w:val="ConsPlusNormal"/>
              <w:widowControl w:val="0"/>
              <w:jc w:val="both"/>
              <w:rPr>
                <w:rFonts w:ascii="Times New Roman" w:hAnsi="Times New Roman"/>
                <w:color w:val="000000"/>
                <w:sz w:val="27"/>
                <w:szCs w:val="27"/>
              </w:rPr>
            </w:pP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14.</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EA51BD">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 xml:space="preserve">Требования к содержанию и составу </w:t>
            </w:r>
            <w:r>
              <w:rPr>
                <w:rFonts w:ascii="Times New Roman" w:hAnsi="Times New Roman" w:cs="Times New Roman"/>
                <w:color w:val="000000"/>
                <w:sz w:val="27"/>
                <w:szCs w:val="27"/>
              </w:rPr>
              <w:lastRenderedPageBreak/>
              <w:t>заявки</w:t>
            </w:r>
            <w:r w:rsidR="00CE2337">
              <w:rPr>
                <w:rFonts w:ascii="Times New Roman" w:hAnsi="Times New Roman" w:cs="Times New Roman"/>
                <w:color w:val="000000"/>
                <w:sz w:val="27"/>
                <w:szCs w:val="27"/>
              </w:rPr>
              <w:t xml:space="preserve">, </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lastRenderedPageBreak/>
              <w:t xml:space="preserve">Заявка подается </w:t>
            </w:r>
            <w:r>
              <w:rPr>
                <w:rFonts w:ascii="Times New Roman" w:hAnsi="Times New Roman" w:cs="Times New Roman"/>
                <w:sz w:val="27"/>
                <w:szCs w:val="27"/>
                <w:lang w:eastAsia="en-US"/>
              </w:rPr>
              <w:t xml:space="preserve">по утвержденной форме, </w:t>
            </w:r>
            <w:r>
              <w:rPr>
                <w:rFonts w:ascii="Times New Roman" w:hAnsi="Times New Roman"/>
                <w:color w:val="000000"/>
                <w:sz w:val="27"/>
                <w:szCs w:val="27"/>
              </w:rPr>
              <w:t>должна содержать:</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lastRenderedPageBreak/>
              <w:t>Сведения о заявителе, включая наименование, фирменное наименование (при наличии), место нахождение,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ИНН, ФИО и должность лица уполномоченного на подписание договора, документ, подтверждающий полномочия лица на подписание договора, банковские реквизиты, документы, подтверждающие соответствие участника электронного аукциона требованиям, установленным Извещением, в том числе:</w:t>
            </w:r>
          </w:p>
          <w:p w:rsidR="00E97221" w:rsidRDefault="00E97221" w:rsidP="00497DF1">
            <w:pPr>
              <w:pStyle w:val="ConsPlusNormal"/>
              <w:widowControl w:val="0"/>
              <w:jc w:val="both"/>
              <w:rPr>
                <w:rFonts w:ascii="Times New Roman" w:hAnsi="Times New Roman"/>
                <w:b/>
                <w:color w:val="000000"/>
                <w:sz w:val="27"/>
                <w:szCs w:val="27"/>
              </w:rPr>
            </w:pPr>
            <w:r>
              <w:rPr>
                <w:rFonts w:ascii="Times New Roman" w:hAnsi="Times New Roman"/>
                <w:b/>
                <w:color w:val="000000"/>
                <w:sz w:val="27"/>
                <w:szCs w:val="27"/>
              </w:rPr>
              <w:t>Для юридических лиц:</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–документ, подтверждающий право лица действовать от имени заявителя;</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–выписка из ЕГРЮЛ, полученная не ранее чем за один месяц до дня размещения Извещения;</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E97221" w:rsidRDefault="00E97221" w:rsidP="00497DF1">
            <w:pPr>
              <w:pStyle w:val="ConsPlusNormal"/>
              <w:widowControl w:val="0"/>
              <w:jc w:val="both"/>
              <w:rPr>
                <w:rFonts w:ascii="Times New Roman" w:hAnsi="Times New Roman"/>
                <w:b/>
                <w:color w:val="000000"/>
                <w:sz w:val="27"/>
                <w:szCs w:val="27"/>
              </w:rPr>
            </w:pPr>
            <w:r>
              <w:rPr>
                <w:rFonts w:ascii="Times New Roman" w:hAnsi="Times New Roman"/>
                <w:b/>
                <w:color w:val="000000"/>
                <w:sz w:val="27"/>
                <w:szCs w:val="27"/>
              </w:rPr>
              <w:t>Для индивидуальных предпринимателей:</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документ, подтверждающий право лица действовать от имени заявителя (в случае, если заявку подает представитель заявителя);</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выписка из ЕГРИП, полученная не ранее чем за один месяц до дня размещения Извещения;</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–заявление об отсутствии решения Арбитражного суда о признании заявителя банкротом и об открытии конкурсного производства,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В случае если электронный аукцион проводиться среди субъектов малого и среднего предпринимательства, документы, подтверждающие принадлежность участника электронного аукциона к указанным объектам.</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xml:space="preserve">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w:t>
            </w:r>
            <w:r>
              <w:rPr>
                <w:rFonts w:ascii="Times New Roman" w:hAnsi="Times New Roman"/>
                <w:color w:val="000000"/>
                <w:sz w:val="27"/>
                <w:szCs w:val="27"/>
              </w:rPr>
              <w:lastRenderedPageBreak/>
              <w:t xml:space="preserve">на русский язык, в порядке установленном законодательством Российской Федерации. </w:t>
            </w:r>
          </w:p>
          <w:p w:rsidR="00E97221" w:rsidRDefault="00E97221" w:rsidP="00497DF1">
            <w:pPr>
              <w:pStyle w:val="ConsPlusNormal"/>
              <w:widowControl w:val="0"/>
              <w:jc w:val="both"/>
              <w:rPr>
                <w:rFonts w:ascii="Times New Roman" w:hAnsi="Times New Roman"/>
                <w:sz w:val="27"/>
                <w:szCs w:val="27"/>
              </w:rPr>
            </w:pPr>
            <w:r>
              <w:rPr>
                <w:rFonts w:ascii="Times New Roman" w:hAnsi="Times New Roman"/>
                <w:b/>
                <w:sz w:val="27"/>
                <w:szCs w:val="27"/>
              </w:rPr>
              <w:t>Для физических лиц:</w:t>
            </w:r>
          </w:p>
          <w:p w:rsidR="00E97221" w:rsidRDefault="00E97221" w:rsidP="00497DF1">
            <w:pPr>
              <w:pStyle w:val="ConsPlusNormal"/>
              <w:widowControl w:val="0"/>
              <w:jc w:val="both"/>
              <w:rPr>
                <w:rFonts w:ascii="Times New Roman" w:hAnsi="Times New Roman"/>
                <w:sz w:val="28"/>
                <w:szCs w:val="28"/>
              </w:rPr>
            </w:pPr>
            <w:r>
              <w:rPr>
                <w:rFonts w:ascii="Times New Roman" w:hAnsi="Times New Roman"/>
                <w:sz w:val="27"/>
                <w:szCs w:val="27"/>
              </w:rPr>
              <w:t>- документ, удостоверяющий его личность (паспорт все страницы</w:t>
            </w:r>
            <w:r>
              <w:rPr>
                <w:rFonts w:ascii="Times New Roman" w:hAnsi="Times New Roman"/>
                <w:sz w:val="28"/>
                <w:szCs w:val="28"/>
              </w:rPr>
              <w:t>)</w:t>
            </w:r>
          </w:p>
          <w:p w:rsidR="00E97221" w:rsidRDefault="00E97221" w:rsidP="008B58C4">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xml:space="preserve">- ИНН </w:t>
            </w:r>
          </w:p>
          <w:p w:rsidR="00CE2337" w:rsidRDefault="00CE2337" w:rsidP="00EA51BD">
            <w:pPr>
              <w:shd w:val="clear" w:color="auto" w:fill="FFFFFF"/>
              <w:ind w:firstLine="709"/>
              <w:jc w:val="both"/>
              <w:rPr>
                <w:rFonts w:ascii="Times New Roman" w:hAnsi="Times New Roman"/>
                <w:color w:val="000000"/>
                <w:sz w:val="27"/>
                <w:szCs w:val="27"/>
              </w:rPr>
            </w:pP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15.</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Срок, в течение которого организатор электронного аукциона вправе отказаться от проведения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581D85">
            <w:pPr>
              <w:pStyle w:val="ConsPlusNormal"/>
              <w:widowControl w:val="0"/>
              <w:jc w:val="both"/>
              <w:rPr>
                <w:rFonts w:ascii="Times New Roman" w:hAnsi="Times New Roman"/>
                <w:color w:val="000000"/>
                <w:sz w:val="27"/>
                <w:szCs w:val="27"/>
                <w:highlight w:val="yellow"/>
              </w:rPr>
            </w:pPr>
            <w:r>
              <w:rPr>
                <w:rFonts w:ascii="Times New Roman" w:hAnsi="Times New Roman"/>
                <w:color w:val="000000"/>
                <w:sz w:val="27"/>
                <w:szCs w:val="27"/>
              </w:rPr>
              <w:t xml:space="preserve">Организатор электронного аукциона вправе отказаться от проведения электронного аукциона не позднее, чем за 10 дней до даты окончания срока подачи заявок на участие в электронном аукционе, а именно </w:t>
            </w:r>
            <w:r>
              <w:rPr>
                <w:rFonts w:ascii="Times New Roman" w:hAnsi="Times New Roman"/>
                <w:sz w:val="27"/>
                <w:szCs w:val="27"/>
              </w:rPr>
              <w:t>не позднее «</w:t>
            </w:r>
            <w:r w:rsidR="00581D85">
              <w:rPr>
                <w:rFonts w:ascii="Times New Roman" w:hAnsi="Times New Roman"/>
                <w:sz w:val="27"/>
                <w:szCs w:val="27"/>
              </w:rPr>
              <w:t>05</w:t>
            </w:r>
            <w:r>
              <w:rPr>
                <w:rFonts w:ascii="Times New Roman" w:hAnsi="Times New Roman"/>
                <w:sz w:val="27"/>
                <w:szCs w:val="27"/>
              </w:rPr>
              <w:t xml:space="preserve">» </w:t>
            </w:r>
            <w:r w:rsidR="00581D85">
              <w:rPr>
                <w:rFonts w:ascii="Times New Roman" w:hAnsi="Times New Roman"/>
                <w:sz w:val="27"/>
                <w:szCs w:val="27"/>
              </w:rPr>
              <w:t>апреля</w:t>
            </w:r>
            <w:r>
              <w:rPr>
                <w:rFonts w:ascii="Times New Roman" w:hAnsi="Times New Roman"/>
                <w:sz w:val="27"/>
                <w:szCs w:val="27"/>
              </w:rPr>
              <w:t xml:space="preserve"> 202</w:t>
            </w:r>
            <w:r w:rsidR="00581D85">
              <w:rPr>
                <w:rFonts w:ascii="Times New Roman" w:hAnsi="Times New Roman"/>
                <w:sz w:val="27"/>
                <w:szCs w:val="27"/>
              </w:rPr>
              <w:t>4</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16.</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Срок, порядок направления запроса и предоставления разъяснений положений Извещения</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даты поступления указанного запроса оператор электронной площадки направляет запрос организатору электронного аукциона.</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разъяснения положений Извещения с указанием предмета запроса, но без указания участника электронного аукциона, от которого поступил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p w:rsidR="00D24758" w:rsidRPr="00D24758" w:rsidRDefault="00E97221" w:rsidP="00497DF1">
            <w:pPr>
              <w:pStyle w:val="ConsPlusNormal"/>
              <w:widowControl w:val="0"/>
              <w:jc w:val="both"/>
              <w:rPr>
                <w:rFonts w:ascii="Times New Roman" w:hAnsi="Times New Roman"/>
                <w:b/>
                <w:color w:val="000000"/>
                <w:sz w:val="27"/>
                <w:szCs w:val="27"/>
              </w:rPr>
            </w:pPr>
            <w:r>
              <w:rPr>
                <w:rFonts w:ascii="Times New Roman" w:hAnsi="Times New Roman"/>
                <w:color w:val="000000"/>
                <w:sz w:val="27"/>
                <w:szCs w:val="27"/>
              </w:rPr>
              <w:t xml:space="preserve">Дата начала предоставления разъяснений положений Извещения </w:t>
            </w:r>
            <w:r>
              <w:rPr>
                <w:rFonts w:ascii="Times New Roman" w:hAnsi="Times New Roman"/>
                <w:b/>
                <w:color w:val="000000"/>
                <w:sz w:val="27"/>
                <w:szCs w:val="27"/>
              </w:rPr>
              <w:t xml:space="preserve">с </w:t>
            </w:r>
            <w:r w:rsidR="00581D85">
              <w:rPr>
                <w:rFonts w:ascii="Times New Roman" w:hAnsi="Times New Roman"/>
                <w:b/>
                <w:color w:val="000000"/>
                <w:sz w:val="27"/>
                <w:szCs w:val="27"/>
              </w:rPr>
              <w:t>19.03.2024</w:t>
            </w:r>
          </w:p>
          <w:p w:rsidR="00E97221" w:rsidRPr="00F56252" w:rsidRDefault="00E97221" w:rsidP="00581D85">
            <w:pPr>
              <w:pStyle w:val="ConsPlusNormal"/>
              <w:widowControl w:val="0"/>
              <w:jc w:val="both"/>
              <w:rPr>
                <w:rFonts w:ascii="Times New Roman" w:hAnsi="Times New Roman"/>
                <w:b/>
                <w:color w:val="000000"/>
                <w:sz w:val="27"/>
                <w:szCs w:val="27"/>
              </w:rPr>
            </w:pPr>
            <w:r>
              <w:rPr>
                <w:rFonts w:ascii="Times New Roman" w:hAnsi="Times New Roman"/>
                <w:color w:val="000000"/>
                <w:sz w:val="27"/>
                <w:szCs w:val="27"/>
              </w:rPr>
              <w:t xml:space="preserve">Дата окончания предоставления разъяснений положений Извещения </w:t>
            </w:r>
            <w:r>
              <w:rPr>
                <w:rFonts w:ascii="Times New Roman" w:hAnsi="Times New Roman"/>
                <w:b/>
                <w:color w:val="000000"/>
                <w:sz w:val="27"/>
                <w:szCs w:val="27"/>
              </w:rPr>
              <w:t xml:space="preserve">до </w:t>
            </w:r>
            <w:r w:rsidR="00581D85">
              <w:rPr>
                <w:rFonts w:ascii="Times New Roman" w:hAnsi="Times New Roman"/>
                <w:b/>
                <w:color w:val="000000"/>
                <w:sz w:val="27"/>
                <w:szCs w:val="27"/>
              </w:rPr>
              <w:t>15.04.2024</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17.</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Начальная (минимальная) цена на право заключения договора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b/>
                <w:color w:val="000000"/>
                <w:sz w:val="28"/>
                <w:szCs w:val="28"/>
              </w:rPr>
            </w:pPr>
            <w:r>
              <w:rPr>
                <w:rFonts w:ascii="Times New Roman" w:hAnsi="Times New Roman"/>
                <w:color w:val="000000"/>
                <w:sz w:val="27"/>
                <w:szCs w:val="27"/>
              </w:rPr>
              <w:t xml:space="preserve">Определена в соответствии с постановлением администрации Сосьвинского городского округа от 09.02.2017 №72 «Об утверждении методики расчета платы за размещение нестационарных торговых </w:t>
            </w:r>
            <w:r>
              <w:rPr>
                <w:rFonts w:ascii="Times New Roman" w:hAnsi="Times New Roman"/>
                <w:color w:val="000000"/>
                <w:sz w:val="27"/>
                <w:szCs w:val="27"/>
              </w:rPr>
              <w:lastRenderedPageBreak/>
              <w:t>объектов на территории Сосьвинского городского округа»</w:t>
            </w:r>
            <w:r w:rsidR="00626935">
              <w:rPr>
                <w:rFonts w:ascii="Times New Roman" w:hAnsi="Times New Roman"/>
                <w:color w:val="000000"/>
                <w:sz w:val="27"/>
                <w:szCs w:val="27"/>
              </w:rPr>
              <w:t xml:space="preserve"> (в ред. от 24.01.20219 № 17, от 30.12.2022 № 801)</w:t>
            </w:r>
          </w:p>
          <w:p w:rsidR="00E97221" w:rsidRDefault="00E97221" w:rsidP="003C24E9">
            <w:pPr>
              <w:widowControl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Лот № 1    - </w:t>
            </w:r>
            <w:r w:rsidR="003C24E9">
              <w:rPr>
                <w:rFonts w:ascii="Times New Roman" w:hAnsi="Times New Roman"/>
                <w:b/>
                <w:sz w:val="28"/>
                <w:szCs w:val="28"/>
                <w:lang w:eastAsia="ru-RU"/>
              </w:rPr>
              <w:t>39 041</w:t>
            </w:r>
            <w:r>
              <w:rPr>
                <w:rFonts w:ascii="Times New Roman" w:hAnsi="Times New Roman"/>
                <w:b/>
                <w:sz w:val="28"/>
                <w:szCs w:val="28"/>
                <w:lang w:eastAsia="ru-RU"/>
              </w:rPr>
              <w:t xml:space="preserve"> руб. 9</w:t>
            </w:r>
            <w:r w:rsidR="003C24E9">
              <w:rPr>
                <w:rFonts w:ascii="Times New Roman" w:hAnsi="Times New Roman"/>
                <w:b/>
                <w:sz w:val="28"/>
                <w:szCs w:val="28"/>
                <w:lang w:eastAsia="ru-RU"/>
              </w:rPr>
              <w:t>7</w:t>
            </w:r>
            <w:r>
              <w:rPr>
                <w:rFonts w:ascii="Times New Roman" w:hAnsi="Times New Roman"/>
                <w:b/>
                <w:sz w:val="28"/>
                <w:szCs w:val="28"/>
                <w:lang w:eastAsia="ru-RU"/>
              </w:rPr>
              <w:t xml:space="preserve"> коп.</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18.</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Шаг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Шаг аукциона составляет 5% от начальной цены предмета аукциона</w:t>
            </w:r>
          </w:p>
          <w:p w:rsidR="00E97221" w:rsidRPr="003C24E9" w:rsidRDefault="00E97221" w:rsidP="003C24E9">
            <w:pPr>
              <w:widowControl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Лот № 1    - </w:t>
            </w:r>
            <w:r w:rsidR="003C24E9">
              <w:rPr>
                <w:rFonts w:ascii="Times New Roman" w:hAnsi="Times New Roman"/>
                <w:b/>
                <w:sz w:val="28"/>
                <w:szCs w:val="28"/>
                <w:lang w:eastAsia="ru-RU"/>
              </w:rPr>
              <w:t>1952</w:t>
            </w:r>
            <w:r>
              <w:rPr>
                <w:rFonts w:ascii="Times New Roman" w:hAnsi="Times New Roman"/>
                <w:b/>
                <w:sz w:val="28"/>
                <w:szCs w:val="28"/>
                <w:lang w:eastAsia="ru-RU"/>
              </w:rPr>
              <w:t xml:space="preserve"> руб. </w:t>
            </w:r>
            <w:r w:rsidR="003C24E9">
              <w:rPr>
                <w:rFonts w:ascii="Times New Roman" w:hAnsi="Times New Roman"/>
                <w:b/>
                <w:sz w:val="28"/>
                <w:szCs w:val="28"/>
                <w:lang w:eastAsia="ru-RU"/>
              </w:rPr>
              <w:t>10</w:t>
            </w:r>
            <w:r>
              <w:rPr>
                <w:rFonts w:ascii="Times New Roman" w:hAnsi="Times New Roman"/>
                <w:b/>
                <w:sz w:val="28"/>
                <w:szCs w:val="28"/>
                <w:lang w:eastAsia="ru-RU"/>
              </w:rPr>
              <w:t xml:space="preserve"> коп.</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19.</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Требования о задатке, размер</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sz w:val="27"/>
                <w:szCs w:val="27"/>
              </w:rPr>
              <w:t xml:space="preserve">Размер задатка составляет 20% от начальной (минимальной) цены договора </w:t>
            </w:r>
            <w:r>
              <w:rPr>
                <w:rFonts w:ascii="Times New Roman" w:eastAsia="Arial Unicode MS" w:hAnsi="Times New Roman" w:cs="Arial Unicode MS"/>
                <w:b/>
                <w:sz w:val="27"/>
                <w:szCs w:val="27"/>
              </w:rPr>
              <w:t xml:space="preserve">– </w:t>
            </w:r>
          </w:p>
          <w:p w:rsidR="00E97221" w:rsidRDefault="00E97221" w:rsidP="00497DF1">
            <w:pPr>
              <w:widowControl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Лот № 1    - </w:t>
            </w:r>
            <w:r w:rsidR="003C24E9">
              <w:rPr>
                <w:rFonts w:ascii="Times New Roman" w:hAnsi="Times New Roman"/>
                <w:b/>
                <w:sz w:val="28"/>
                <w:szCs w:val="28"/>
                <w:lang w:eastAsia="ru-RU"/>
              </w:rPr>
              <w:t>7808</w:t>
            </w:r>
            <w:r>
              <w:rPr>
                <w:rFonts w:ascii="Times New Roman" w:hAnsi="Times New Roman"/>
                <w:b/>
                <w:sz w:val="28"/>
                <w:szCs w:val="28"/>
                <w:lang w:eastAsia="ru-RU"/>
              </w:rPr>
              <w:t xml:space="preserve"> руб. </w:t>
            </w:r>
            <w:r w:rsidR="003C24E9">
              <w:rPr>
                <w:rFonts w:ascii="Times New Roman" w:hAnsi="Times New Roman"/>
                <w:b/>
                <w:sz w:val="28"/>
                <w:szCs w:val="28"/>
                <w:lang w:eastAsia="ru-RU"/>
              </w:rPr>
              <w:t>39</w:t>
            </w:r>
            <w:r>
              <w:rPr>
                <w:rFonts w:ascii="Times New Roman" w:hAnsi="Times New Roman"/>
                <w:b/>
                <w:sz w:val="28"/>
                <w:szCs w:val="28"/>
                <w:lang w:eastAsia="ru-RU"/>
              </w:rPr>
              <w:t xml:space="preserve"> коп.</w:t>
            </w:r>
          </w:p>
          <w:p w:rsidR="00EA51BD" w:rsidRPr="00CE2337" w:rsidRDefault="00EA51BD" w:rsidP="00EA51BD">
            <w:pPr>
              <w:spacing w:after="0"/>
              <w:ind w:firstLine="709"/>
              <w:jc w:val="both"/>
              <w:rPr>
                <w:rFonts w:ascii="Times New Roman" w:hAnsi="Times New Roman"/>
                <w:sz w:val="28"/>
                <w:szCs w:val="28"/>
              </w:rPr>
            </w:pPr>
            <w:r w:rsidRPr="00CE2337">
              <w:rPr>
                <w:rFonts w:ascii="Times New Roman" w:hAnsi="Times New Roman"/>
                <w:sz w:val="28"/>
                <w:szCs w:val="28"/>
              </w:rPr>
              <w:t xml:space="preserve">Задаток для участия в торгах вносится  единым платежом на расчетный счет по следующим банковским реквизитам: </w:t>
            </w:r>
          </w:p>
          <w:p w:rsidR="00EA51BD" w:rsidRPr="00971D5E" w:rsidRDefault="00EA51BD" w:rsidP="00EA51BD">
            <w:pPr>
              <w:pStyle w:val="western"/>
              <w:spacing w:before="0" w:beforeAutospacing="0" w:after="0" w:afterAutospacing="0"/>
              <w:ind w:firstLine="709"/>
              <w:jc w:val="both"/>
              <w:rPr>
                <w:b/>
                <w:iCs/>
                <w:sz w:val="28"/>
                <w:szCs w:val="28"/>
              </w:rPr>
            </w:pPr>
            <w:r w:rsidRPr="00971D5E">
              <w:rPr>
                <w:b/>
                <w:iCs/>
                <w:sz w:val="28"/>
                <w:szCs w:val="28"/>
              </w:rPr>
              <w:t>Перечисление задатка для участия в ау</w:t>
            </w:r>
            <w:r w:rsidRPr="00971D5E">
              <w:rPr>
                <w:b/>
                <w:iCs/>
                <w:sz w:val="28"/>
                <w:szCs w:val="28"/>
              </w:rPr>
              <w:t>к</w:t>
            </w:r>
            <w:r w:rsidRPr="00971D5E">
              <w:rPr>
                <w:b/>
                <w:iCs/>
                <w:sz w:val="28"/>
                <w:szCs w:val="28"/>
              </w:rPr>
              <w:t>ционе и возврат задатка осуществляется с уч</w:t>
            </w:r>
            <w:r w:rsidRPr="00971D5E">
              <w:rPr>
                <w:b/>
                <w:iCs/>
                <w:sz w:val="28"/>
                <w:szCs w:val="28"/>
              </w:rPr>
              <w:t>е</w:t>
            </w:r>
            <w:r w:rsidRPr="00971D5E">
              <w:rPr>
                <w:b/>
                <w:iCs/>
                <w:sz w:val="28"/>
                <w:szCs w:val="28"/>
              </w:rPr>
              <w:t>том особенностей, установленных регламентом электронной площадки на следующие реквиз</w:t>
            </w:r>
            <w:r w:rsidRPr="00971D5E">
              <w:rPr>
                <w:b/>
                <w:iCs/>
                <w:sz w:val="28"/>
                <w:szCs w:val="28"/>
              </w:rPr>
              <w:t>и</w:t>
            </w:r>
            <w:r w:rsidRPr="00971D5E">
              <w:rPr>
                <w:b/>
                <w:iCs/>
                <w:sz w:val="28"/>
                <w:szCs w:val="28"/>
              </w:rPr>
              <w:t xml:space="preserve">ты: </w:t>
            </w:r>
          </w:p>
          <w:tbl>
            <w:tblPr>
              <w:tblW w:w="6789" w:type="dxa"/>
              <w:tblCellSpacing w:w="15" w:type="dxa"/>
              <w:shd w:val="clear" w:color="auto" w:fill="FBFBFB"/>
              <w:tblLayout w:type="fixed"/>
              <w:tblCellMar>
                <w:top w:w="15" w:type="dxa"/>
                <w:left w:w="15" w:type="dxa"/>
                <w:bottom w:w="15" w:type="dxa"/>
                <w:right w:w="15" w:type="dxa"/>
              </w:tblCellMar>
              <w:tblLook w:val="04A0"/>
            </w:tblPr>
            <w:tblGrid>
              <w:gridCol w:w="6789"/>
            </w:tblGrid>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Получатель ООО «РТС-тендер»</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Наименование банка Филиал «Корпоративный» ПАО «Совкомбанк»</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Расчетный счёт 40702810512030016362</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Корр. счёт 30101810445250000360</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БИК 044525360</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Pr>
                      <w:rFonts w:ascii="Roboto" w:hAnsi="Roboto"/>
                      <w:color w:val="202020"/>
                      <w:sz w:val="24"/>
                      <w:szCs w:val="24"/>
                    </w:rPr>
                    <w:t xml:space="preserve">ИНН </w:t>
                  </w:r>
                  <w:r w:rsidRPr="00971D5E">
                    <w:rPr>
                      <w:rFonts w:ascii="Roboto" w:hAnsi="Roboto"/>
                      <w:color w:val="202020"/>
                      <w:sz w:val="24"/>
                      <w:szCs w:val="24"/>
                    </w:rPr>
                    <w:t>7710357167</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Pr>
                      <w:rFonts w:ascii="Roboto" w:hAnsi="Roboto"/>
                      <w:color w:val="202020"/>
                      <w:sz w:val="24"/>
                      <w:szCs w:val="24"/>
                    </w:rPr>
                    <w:t xml:space="preserve">КПП </w:t>
                  </w:r>
                  <w:r w:rsidRPr="00971D5E">
                    <w:rPr>
                      <w:rFonts w:ascii="Roboto" w:hAnsi="Roboto"/>
                      <w:color w:val="202020"/>
                      <w:sz w:val="24"/>
                      <w:szCs w:val="24"/>
                    </w:rPr>
                    <w:t>773001001</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AB0996">
                    <w:rPr>
                      <w:rFonts w:ascii="Times New Roman" w:hAnsi="Times New Roman"/>
                      <w:color w:val="202020"/>
                      <w:sz w:val="20"/>
                      <w:szCs w:val="20"/>
                    </w:rPr>
                    <w:t>Внесение гарантийного обеспечения по Соглашению о внесении гарантийного</w:t>
                  </w:r>
                  <w:r w:rsidRPr="00AB0996">
                    <w:rPr>
                      <w:rFonts w:ascii="Times New Roman" w:hAnsi="Times New Roman"/>
                      <w:color w:val="202020"/>
                      <w:sz w:val="20"/>
                      <w:szCs w:val="20"/>
                      <w:bdr w:val="none" w:sz="0" w:space="0" w:color="auto" w:frame="1"/>
                    </w:rPr>
                    <w:br/>
                  </w:r>
                  <w:r w:rsidRPr="00AB0996">
                    <w:rPr>
                      <w:rFonts w:ascii="Times New Roman" w:hAnsi="Times New Roman"/>
                      <w:color w:val="202020"/>
                      <w:sz w:val="20"/>
                      <w:szCs w:val="20"/>
                    </w:rPr>
                    <w:t xml:space="preserve">обеспечения, № аналитического счета _________, без </w:t>
                  </w:r>
                  <w:r w:rsidRPr="00AB0996">
                    <w:rPr>
                      <w:rFonts w:ascii="Roboto" w:hAnsi="Roboto"/>
                      <w:color w:val="202020"/>
                      <w:sz w:val="20"/>
                      <w:szCs w:val="20"/>
                    </w:rPr>
                    <w:t>НДС.</w:t>
                  </w:r>
                </w:p>
              </w:tc>
            </w:tr>
          </w:tbl>
          <w:p w:rsidR="00EA51BD" w:rsidRPr="00AB0996" w:rsidRDefault="00EA51BD" w:rsidP="00EA51BD">
            <w:pPr>
              <w:shd w:val="clear" w:color="auto" w:fill="FFFFFF"/>
              <w:ind w:firstLine="709"/>
              <w:jc w:val="both"/>
              <w:rPr>
                <w:rFonts w:ascii="Times New Roman" w:hAnsi="Times New Roman"/>
                <w:sz w:val="24"/>
                <w:szCs w:val="24"/>
              </w:rPr>
            </w:pPr>
            <w:r w:rsidRPr="00AB0996">
              <w:rPr>
                <w:rFonts w:ascii="Times New Roman" w:hAnsi="Times New Roman"/>
                <w:sz w:val="24"/>
                <w:szCs w:val="24"/>
              </w:rPr>
              <w:t>Претенденты, задатки которых не поступили на счет организатора торгов на дату рассмотрения заявок на участие в аукционе, к участию в аукционе не допускаются.</w:t>
            </w:r>
          </w:p>
          <w:p w:rsidR="00EA51BD" w:rsidRDefault="00EA51BD" w:rsidP="00497DF1">
            <w:pPr>
              <w:widowControl w:val="0"/>
              <w:tabs>
                <w:tab w:val="left" w:pos="0"/>
              </w:tabs>
              <w:spacing w:after="0" w:line="240" w:lineRule="auto"/>
              <w:jc w:val="both"/>
              <w:rPr>
                <w:rFonts w:ascii="Times New Roman" w:eastAsia="Arial Unicode MS" w:hAnsi="Times New Roman" w:cs="Arial Unicode MS"/>
                <w:sz w:val="27"/>
                <w:szCs w:val="27"/>
              </w:rPr>
            </w:pP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Участие в электронном аукционе возможно при наличии на лицевом счете заявителя, открытом для проведения операций по обеспечению участия в </w:t>
            </w:r>
            <w:r>
              <w:rPr>
                <w:rFonts w:ascii="Times New Roman" w:eastAsia="Arial Unicode MS" w:hAnsi="Times New Roman" w:cs="Arial Unicode MS"/>
                <w:sz w:val="27"/>
                <w:szCs w:val="27"/>
              </w:rPr>
              <w:lastRenderedPageBreak/>
              <w:t>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20. </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Ограничения в отношении участников электронного аукциона, являющихся субъектами малого и среднего предпринимательства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Не установлено</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21.</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Порядок подачи заявки</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Лица, получившие аккредитацию на электронной площадке, вправе подать заявку в электронной </w:t>
            </w:r>
            <w:r>
              <w:rPr>
                <w:rFonts w:ascii="Times New Roman" w:eastAsia="Arial Unicode MS" w:hAnsi="Times New Roman" w:cs="Arial Unicode MS"/>
                <w:sz w:val="27"/>
                <w:szCs w:val="27"/>
              </w:rPr>
              <w:lastRenderedPageBreak/>
              <w:t>форме на участие в электронном аукционе в любой момент с даты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E97221" w:rsidRDefault="00E97221" w:rsidP="00497DF1">
            <w:pPr>
              <w:widowControl w:val="0"/>
              <w:tabs>
                <w:tab w:val="left" w:pos="0"/>
              </w:tabs>
              <w:spacing w:after="0" w:line="240" w:lineRule="auto"/>
              <w:jc w:val="both"/>
              <w:rPr>
                <w:rFonts w:ascii="Times New Roman" w:eastAsia="Arial Unicode MS" w:hAnsi="Times New Roman"/>
                <w:bCs/>
                <w:sz w:val="27"/>
                <w:szCs w:val="27"/>
              </w:rPr>
            </w:pPr>
            <w:r>
              <w:rPr>
                <w:rFonts w:ascii="Times New Roman" w:eastAsia="Arial Unicode MS" w:hAnsi="Times New Roman" w:cs="Arial Unicode MS"/>
                <w:sz w:val="27"/>
                <w:szCs w:val="27"/>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w:t>
            </w:r>
            <w:r>
              <w:rPr>
                <w:rFonts w:ascii="Times New Roman" w:eastAsia="Arial Unicode MS" w:hAnsi="Times New Roman"/>
                <w:sz w:val="27"/>
                <w:szCs w:val="27"/>
              </w:rPr>
              <w:t xml:space="preserve">нта, </w:t>
            </w:r>
            <w:r>
              <w:rPr>
                <w:rFonts w:ascii="Times New Roman" w:eastAsia="Arial Unicode MS" w:hAnsi="Times New Roman"/>
                <w:bCs/>
                <w:sz w:val="27"/>
                <w:szCs w:val="27"/>
              </w:rPr>
              <w:t>с приложением электронных образов необходимых документов.</w:t>
            </w:r>
          </w:p>
          <w:p w:rsidR="00E97221" w:rsidRDefault="00E97221" w:rsidP="00497DF1">
            <w:pPr>
              <w:widowControl w:val="0"/>
              <w:tabs>
                <w:tab w:val="left" w:pos="0"/>
              </w:tabs>
              <w:spacing w:after="0" w:line="240" w:lineRule="auto"/>
              <w:jc w:val="both"/>
              <w:rPr>
                <w:rFonts w:ascii="Times New Roman" w:eastAsia="Arial Unicode MS" w:hAnsi="Times New Roman"/>
                <w:bCs/>
                <w:sz w:val="27"/>
                <w:szCs w:val="27"/>
              </w:rPr>
            </w:pPr>
            <w:r>
              <w:rPr>
                <w:rFonts w:ascii="Times New Roman" w:eastAsia="Arial Unicode MS" w:hAnsi="Times New Roman"/>
                <w:bCs/>
                <w:sz w:val="27"/>
                <w:szCs w:val="27"/>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bCs/>
                <w:sz w:val="27"/>
                <w:szCs w:val="27"/>
              </w:rPr>
              <w:t>В случае подачи одним заявителем заявок по нескольким лотам на каждый лот оформляется отдельная заявка.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22.</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Порядок отзыва заявки</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23.</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Дата и время начала и окончания срока подачи заявок</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 xml:space="preserve">с </w:t>
            </w:r>
            <w:r w:rsidR="00581D85">
              <w:rPr>
                <w:rFonts w:ascii="Times New Roman" w:eastAsia="Arial Unicode MS" w:hAnsi="Times New Roman" w:cs="Arial Unicode MS"/>
                <w:b/>
                <w:sz w:val="27"/>
                <w:szCs w:val="27"/>
              </w:rPr>
              <w:t>19</w:t>
            </w:r>
            <w:r w:rsidR="00626935">
              <w:rPr>
                <w:rFonts w:ascii="Times New Roman" w:eastAsia="Arial Unicode MS" w:hAnsi="Times New Roman" w:cs="Arial Unicode MS"/>
                <w:b/>
                <w:sz w:val="27"/>
                <w:szCs w:val="27"/>
              </w:rPr>
              <w:t>.03.2024</w:t>
            </w:r>
            <w:r>
              <w:rPr>
                <w:rFonts w:ascii="Times New Roman" w:eastAsia="Arial Unicode MS" w:hAnsi="Times New Roman" w:cs="Arial Unicode MS"/>
                <w:b/>
                <w:sz w:val="27"/>
                <w:szCs w:val="27"/>
              </w:rPr>
              <w:t xml:space="preserve"> с 12 часов 00 минут</w:t>
            </w:r>
          </w:p>
          <w:p w:rsidR="00E97221" w:rsidRDefault="00E97221" w:rsidP="00626935">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 xml:space="preserve">по </w:t>
            </w:r>
            <w:r w:rsidR="00626935">
              <w:rPr>
                <w:rFonts w:ascii="Times New Roman" w:eastAsia="Arial Unicode MS" w:hAnsi="Times New Roman" w:cs="Arial Unicode MS"/>
                <w:b/>
                <w:sz w:val="27"/>
                <w:szCs w:val="27"/>
              </w:rPr>
              <w:t>15.04.2024</w:t>
            </w:r>
            <w:r>
              <w:rPr>
                <w:rFonts w:ascii="Times New Roman" w:eastAsia="Arial Unicode MS" w:hAnsi="Times New Roman" w:cs="Arial Unicode MS"/>
                <w:b/>
                <w:sz w:val="27"/>
                <w:szCs w:val="27"/>
              </w:rPr>
              <w:t xml:space="preserve"> до 17 часов 00 минут</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24.</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Дата и время начала и окончания срока рассмотрения заявок</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 xml:space="preserve">с </w:t>
            </w:r>
            <w:r w:rsidR="00626935">
              <w:rPr>
                <w:rFonts w:ascii="Times New Roman" w:eastAsia="Arial Unicode MS" w:hAnsi="Times New Roman" w:cs="Arial Unicode MS"/>
                <w:b/>
                <w:sz w:val="27"/>
                <w:szCs w:val="27"/>
              </w:rPr>
              <w:t>16.04.2024</w:t>
            </w:r>
            <w:r>
              <w:rPr>
                <w:rFonts w:ascii="Times New Roman" w:eastAsia="Arial Unicode MS" w:hAnsi="Times New Roman" w:cs="Arial Unicode MS"/>
                <w:b/>
                <w:sz w:val="27"/>
                <w:szCs w:val="27"/>
              </w:rPr>
              <w:t xml:space="preserve"> с 09 часов 00 минут</w:t>
            </w:r>
          </w:p>
          <w:p w:rsidR="00E97221" w:rsidRDefault="00E97221" w:rsidP="00626935">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 xml:space="preserve">по </w:t>
            </w:r>
            <w:r w:rsidR="00626935">
              <w:rPr>
                <w:rFonts w:ascii="Times New Roman" w:eastAsia="Arial Unicode MS" w:hAnsi="Times New Roman" w:cs="Arial Unicode MS"/>
                <w:b/>
                <w:sz w:val="27"/>
                <w:szCs w:val="27"/>
              </w:rPr>
              <w:t>16.04.2024</w:t>
            </w:r>
            <w:r>
              <w:rPr>
                <w:rFonts w:ascii="Times New Roman" w:eastAsia="Arial Unicode MS" w:hAnsi="Times New Roman" w:cs="Arial Unicode MS"/>
                <w:b/>
                <w:sz w:val="27"/>
                <w:szCs w:val="27"/>
              </w:rPr>
              <w:t xml:space="preserve"> до 16 часов 00 минут</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25.</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Дата и время проведения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581D85" w:rsidP="00497DF1">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18</w:t>
            </w:r>
            <w:r w:rsidR="00626935">
              <w:rPr>
                <w:rFonts w:ascii="Times New Roman" w:eastAsia="Arial Unicode MS" w:hAnsi="Times New Roman" w:cs="Arial Unicode MS"/>
                <w:b/>
                <w:sz w:val="27"/>
                <w:szCs w:val="27"/>
              </w:rPr>
              <w:t>.04.2024</w:t>
            </w:r>
          </w:p>
          <w:p w:rsidR="00E97221" w:rsidRDefault="00E97221" w:rsidP="00626935">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1</w:t>
            </w:r>
            <w:r w:rsidR="00626935">
              <w:rPr>
                <w:rFonts w:ascii="Times New Roman" w:eastAsia="Arial Unicode MS" w:hAnsi="Times New Roman" w:cs="Arial Unicode MS"/>
                <w:b/>
                <w:sz w:val="27"/>
                <w:szCs w:val="27"/>
              </w:rPr>
              <w:t>3</w:t>
            </w:r>
            <w:r>
              <w:rPr>
                <w:rFonts w:ascii="Times New Roman" w:eastAsia="Arial Unicode MS" w:hAnsi="Times New Roman" w:cs="Arial Unicode MS"/>
                <w:b/>
                <w:sz w:val="27"/>
                <w:szCs w:val="27"/>
              </w:rPr>
              <w:t xml:space="preserve"> часов 00 минут</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26.</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Условия признания участника электронного аукциона победителем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ind w:firstLine="639"/>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w:t>
            </w:r>
            <w:r>
              <w:rPr>
                <w:rFonts w:ascii="Times New Roman" w:eastAsia="Arial Unicode MS" w:hAnsi="Times New Roman" w:cs="Arial Unicode MS"/>
                <w:sz w:val="27"/>
                <w:szCs w:val="27"/>
              </w:rPr>
              <w:lastRenderedPageBreak/>
              <w:t>соответствует требованиям, установленным в Извещении.</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27.</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Срок и порядок заключения договора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ind w:firstLine="639"/>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Протокол об итогах аукциона или протокол о признании торгов несостоявшимися является основанием для заключения с победителем аукциона или с единственным участником аукциона договора. Договор заключается на </w:t>
            </w:r>
            <w:r>
              <w:rPr>
                <w:rFonts w:ascii="Times New Roman" w:eastAsia="Arial Unicode MS" w:hAnsi="Times New Roman" w:cs="Arial Unicode MS"/>
                <w:b/>
                <w:sz w:val="27"/>
                <w:szCs w:val="27"/>
              </w:rPr>
              <w:t xml:space="preserve">срок семь лет. </w:t>
            </w:r>
            <w:r>
              <w:rPr>
                <w:rFonts w:ascii="Times New Roman" w:eastAsia="Arial Unicode MS" w:hAnsi="Times New Roman" w:cs="Arial Unicode MS"/>
                <w:sz w:val="27"/>
                <w:szCs w:val="27"/>
              </w:rPr>
              <w:t>По окончании срока действия договора обязательства сторон по договору прекращаются.</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b/>
                <w:sz w:val="27"/>
                <w:szCs w:val="27"/>
              </w:rPr>
              <w:t>Договор,</w:t>
            </w:r>
            <w:r>
              <w:rPr>
                <w:rFonts w:ascii="Times New Roman" w:eastAsia="Arial Unicode MS" w:hAnsi="Times New Roman" w:cs="Arial Unicode MS"/>
                <w:sz w:val="27"/>
                <w:szCs w:val="27"/>
              </w:rPr>
              <w:t xml:space="preserve"> предусматривающий размещение нестационарного торгового объекта, </w:t>
            </w:r>
            <w:r>
              <w:rPr>
                <w:rFonts w:ascii="Times New Roman" w:eastAsia="Arial Unicode MS" w:hAnsi="Times New Roman" w:cs="Arial Unicode MS"/>
                <w:b/>
                <w:sz w:val="27"/>
                <w:szCs w:val="27"/>
              </w:rPr>
              <w:t xml:space="preserve">заключается не ранее чем через десять календарных дней, но не позднее чем через двадцать календарных дней </w:t>
            </w:r>
            <w:r>
              <w:rPr>
                <w:rFonts w:ascii="Times New Roman" w:eastAsia="Arial Unicode MS" w:hAnsi="Times New Roman" w:cs="Arial Unicode MS"/>
                <w:sz w:val="27"/>
                <w:szCs w:val="27"/>
              </w:rPr>
              <w:t>с момента подписания протокола об итогах аукциона или о признании торгов несостоявшимися при условии внесения задатка, который засчитывается в счет оплаты первого года размещения нестационарного торгового объекта.</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В случае если победитель аукциона не заключил договор по истечении указанного срока в пункте 27 настоящего извещения, он считается уклонившимся от заключения договора.</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При уклонении или отказе от заключения в установленный срок договора победитель аукциона утрачивает право на заключение указанного договора и задаток ему не возвращается.</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В случае уклонения или отказа победителя аукциона от заключения в установленный срок договора предлагает заключить договор участнику аукциона, который сделал предпоследнее предложение о цене лота. Предложение о заключении договора с указанием срока для его заключения направляется участнику аукциона, который сделал предпоследнее предложение о цене лота, в течение 5 календарных дней с момента истечения срока для подписания договора победителем аукциона.</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Если участник аукциона, который сделал предпоследнее предложение о цене лота, уклонился или отказался от заключения договора в установленный в предложении о заключении договора срок, аукцион признается несостоявшимся.</w:t>
            </w:r>
          </w:p>
          <w:p w:rsidR="00E97221" w:rsidRDefault="00E97221" w:rsidP="00497DF1">
            <w:pPr>
              <w:widowControl w:val="0"/>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В случае если победитель аукциона не перечислил плату за право на заключение Договора в течение пяти рабочих дней с момента заключения Договора на счет, указанный в Договоре, или не заключил </w:t>
            </w:r>
            <w:r>
              <w:rPr>
                <w:rFonts w:ascii="Times New Roman" w:eastAsia="Arial Unicode MS" w:hAnsi="Times New Roman" w:cs="Arial Unicode MS"/>
                <w:sz w:val="27"/>
                <w:szCs w:val="27"/>
              </w:rPr>
              <w:lastRenderedPageBreak/>
              <w:t>Договор по истечении десяти календарных дней после подписания протокола об итогах аукциона, он считается уклонившимся от заключения Договора.</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При уклонении или отказе от заключения в установленный срок Договора победитель аукциона утрачивает право на заключение Договора и задаток ему не возвращается.</w:t>
            </w:r>
          </w:p>
          <w:p w:rsidR="00E97221" w:rsidRDefault="00E97221" w:rsidP="00497DF1">
            <w:pPr>
              <w:widowControl w:val="0"/>
              <w:spacing w:after="0" w:line="240" w:lineRule="auto"/>
              <w:jc w:val="both"/>
              <w:rPr>
                <w:rFonts w:ascii="Times New Roman" w:eastAsia="Arial Unicode MS" w:hAnsi="Times New Roman" w:cs="Arial Unicode MS"/>
                <w:sz w:val="27"/>
                <w:szCs w:val="27"/>
              </w:rPr>
            </w:pP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28.</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Форма, сроки и порядок оплаты по договору</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ind w:firstLine="639"/>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определены проектом договора</w:t>
            </w:r>
          </w:p>
        </w:tc>
      </w:tr>
    </w:tbl>
    <w:p w:rsidR="00D24758" w:rsidRDefault="00D24758" w:rsidP="00E97221">
      <w:pPr>
        <w:spacing w:after="0" w:line="240" w:lineRule="auto"/>
        <w:jc w:val="center"/>
        <w:rPr>
          <w:rFonts w:ascii="Times New Roman" w:hAnsi="Times New Roman"/>
          <w:b/>
          <w:bCs/>
          <w:color w:val="000000"/>
          <w:sz w:val="27"/>
          <w:szCs w:val="27"/>
          <w:lang w:eastAsia="ru-RU"/>
        </w:rPr>
      </w:pPr>
    </w:p>
    <w:p w:rsidR="00D24758" w:rsidRDefault="00D24758" w:rsidP="00E97221">
      <w:pPr>
        <w:spacing w:after="0" w:line="240" w:lineRule="auto"/>
        <w:jc w:val="center"/>
        <w:rPr>
          <w:rFonts w:ascii="Times New Roman" w:hAnsi="Times New Roman"/>
          <w:b/>
          <w:bCs/>
          <w:color w:val="000000"/>
          <w:sz w:val="27"/>
          <w:szCs w:val="27"/>
          <w:lang w:eastAsia="ru-RU"/>
        </w:rPr>
      </w:pPr>
    </w:p>
    <w:p w:rsidR="00E97221" w:rsidRDefault="00E97221" w:rsidP="00E97221">
      <w:pPr>
        <w:spacing w:after="0" w:line="240" w:lineRule="auto"/>
        <w:jc w:val="center"/>
        <w:rPr>
          <w:rFonts w:ascii="Times New Roman" w:hAnsi="Times New Roman"/>
          <w:b/>
          <w:bCs/>
          <w:color w:val="000000"/>
          <w:sz w:val="27"/>
          <w:szCs w:val="27"/>
          <w:lang w:eastAsia="ru-RU"/>
        </w:rPr>
      </w:pPr>
      <w:r>
        <w:rPr>
          <w:rFonts w:ascii="Times New Roman" w:hAnsi="Times New Roman"/>
          <w:b/>
          <w:bCs/>
          <w:color w:val="000000"/>
          <w:sz w:val="27"/>
          <w:szCs w:val="27"/>
          <w:lang w:eastAsia="ru-RU"/>
        </w:rPr>
        <w:t>2. Сведения о предмете аукциона (лота)</w:t>
      </w:r>
    </w:p>
    <w:p w:rsidR="00E97221" w:rsidRDefault="00E97221" w:rsidP="00E97221">
      <w:pPr>
        <w:spacing w:after="0" w:line="240" w:lineRule="auto"/>
        <w:ind w:firstLine="708"/>
        <w:jc w:val="both"/>
        <w:rPr>
          <w:rFonts w:ascii="Times New Roman" w:hAnsi="Times New Roman"/>
          <w:color w:val="000000"/>
          <w:sz w:val="28"/>
          <w:szCs w:val="28"/>
          <w:lang w:eastAsia="ru-RU"/>
        </w:rPr>
      </w:pPr>
      <w:r>
        <w:rPr>
          <w:rFonts w:ascii="Times New Roman" w:hAnsi="Times New Roman"/>
          <w:bCs/>
          <w:color w:val="000000"/>
          <w:sz w:val="28"/>
          <w:szCs w:val="28"/>
          <w:lang w:eastAsia="ru-RU"/>
        </w:rPr>
        <w:t>Лот № 1:</w:t>
      </w:r>
    </w:p>
    <w:p w:rsidR="00E97221" w:rsidRDefault="00E97221" w:rsidP="00E97221">
      <w:pPr>
        <w:spacing w:after="0" w:line="240" w:lineRule="auto"/>
        <w:jc w:val="both"/>
        <w:rPr>
          <w:rFonts w:ascii="Times New Roman" w:hAnsi="Times New Roman"/>
          <w:color w:val="000000"/>
          <w:sz w:val="28"/>
          <w:szCs w:val="28"/>
          <w:lang w:eastAsia="ru-RU"/>
        </w:rPr>
      </w:pPr>
    </w:p>
    <w:tbl>
      <w:tblPr>
        <w:tblW w:w="10504" w:type="dxa"/>
        <w:jc w:val="center"/>
        <w:tblLayout w:type="fixed"/>
        <w:tblLook w:val="00A0"/>
      </w:tblPr>
      <w:tblGrid>
        <w:gridCol w:w="1087"/>
        <w:gridCol w:w="1525"/>
        <w:gridCol w:w="1366"/>
        <w:gridCol w:w="2693"/>
        <w:gridCol w:w="1347"/>
        <w:gridCol w:w="2250"/>
        <w:gridCol w:w="88"/>
        <w:gridCol w:w="148"/>
      </w:tblGrid>
      <w:tr w:rsidR="00E97221" w:rsidTr="00497DF1">
        <w:trPr>
          <w:trHeight w:val="586"/>
          <w:jc w:val="center"/>
        </w:trPr>
        <w:tc>
          <w:tcPr>
            <w:tcW w:w="1087"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Учетный номер места на схеме размещения</w:t>
            </w:r>
          </w:p>
        </w:tc>
        <w:tc>
          <w:tcPr>
            <w:tcW w:w="1525"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jc w:val="center"/>
              <w:rPr>
                <w:rFonts w:ascii="Times New Roman" w:hAnsi="Times New Roman"/>
                <w:sz w:val="24"/>
                <w:szCs w:val="24"/>
              </w:rPr>
            </w:pPr>
            <w:r>
              <w:rPr>
                <w:rFonts w:ascii="Times New Roman" w:hAnsi="Times New Roman"/>
                <w:color w:val="000000"/>
                <w:sz w:val="24"/>
                <w:szCs w:val="24"/>
                <w:lang w:eastAsia="ru-RU"/>
              </w:rPr>
              <w:t>Адрес</w:t>
            </w:r>
          </w:p>
        </w:tc>
        <w:tc>
          <w:tcPr>
            <w:tcW w:w="1366"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160" w:line="259" w:lineRule="auto"/>
              <w:jc w:val="center"/>
              <w:rPr>
                <w:rFonts w:ascii="Times New Roman" w:hAnsi="Times New Roman"/>
                <w:sz w:val="24"/>
                <w:szCs w:val="24"/>
                <w:lang w:eastAsia="ru-RU"/>
              </w:rPr>
            </w:pPr>
            <w:r>
              <w:rPr>
                <w:rFonts w:ascii="Times New Roman" w:hAnsi="Times New Roman"/>
                <w:color w:val="000000"/>
                <w:sz w:val="24"/>
                <w:szCs w:val="24"/>
                <w:lang w:eastAsia="ru-RU"/>
              </w:rPr>
              <w:t>Тип</w:t>
            </w:r>
          </w:p>
        </w:tc>
        <w:tc>
          <w:tcPr>
            <w:tcW w:w="2693"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0" w:line="240" w:lineRule="auto"/>
              <w:contextualSpacing/>
              <w:rPr>
                <w:rFonts w:ascii="Times New Roman" w:hAnsi="Times New Roman"/>
                <w:sz w:val="24"/>
                <w:szCs w:val="24"/>
                <w:lang w:eastAsia="ru-RU"/>
              </w:rPr>
            </w:pPr>
            <w:r>
              <w:rPr>
                <w:rFonts w:ascii="Times New Roman" w:hAnsi="Times New Roman"/>
                <w:color w:val="000000"/>
                <w:sz w:val="24"/>
                <w:szCs w:val="24"/>
                <w:lang w:eastAsia="ru-RU"/>
              </w:rPr>
              <w:t>Специализация</w:t>
            </w:r>
          </w:p>
        </w:tc>
        <w:tc>
          <w:tcPr>
            <w:tcW w:w="1347"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Площадь, </w:t>
            </w:r>
          </w:p>
          <w:p w:rsidR="00E97221" w:rsidRDefault="00E97221" w:rsidP="00497DF1">
            <w:pPr>
              <w:widowControl w:val="0"/>
              <w:spacing w:after="0" w:line="240" w:lineRule="auto"/>
              <w:ind w:right="-58"/>
              <w:jc w:val="center"/>
              <w:rPr>
                <w:rFonts w:ascii="Times New Roman" w:hAnsi="Times New Roman"/>
                <w:sz w:val="24"/>
                <w:szCs w:val="24"/>
                <w:lang w:eastAsia="ru-RU"/>
              </w:rPr>
            </w:pPr>
            <w:r>
              <w:rPr>
                <w:rFonts w:ascii="Times New Roman" w:hAnsi="Times New Roman"/>
                <w:color w:val="000000"/>
                <w:sz w:val="24"/>
                <w:szCs w:val="24"/>
                <w:lang w:eastAsia="ru-RU"/>
              </w:rPr>
              <w:t>кв. м</w:t>
            </w:r>
          </w:p>
        </w:tc>
        <w:tc>
          <w:tcPr>
            <w:tcW w:w="2250"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Начальная цена годового размера платы за размещение нестационарного торгового объекта</w:t>
            </w:r>
          </w:p>
        </w:tc>
        <w:tc>
          <w:tcPr>
            <w:tcW w:w="236" w:type="dxa"/>
            <w:gridSpan w:val="2"/>
          </w:tcPr>
          <w:p w:rsidR="00E97221" w:rsidRDefault="00E97221" w:rsidP="00497DF1">
            <w:pPr>
              <w:widowControl w:val="0"/>
              <w:spacing w:after="0"/>
            </w:pPr>
          </w:p>
        </w:tc>
      </w:tr>
      <w:tr w:rsidR="00E97221" w:rsidTr="00497DF1">
        <w:trPr>
          <w:gridAfter w:val="1"/>
          <w:wAfter w:w="148" w:type="dxa"/>
          <w:trHeight w:val="2270"/>
          <w:jc w:val="center"/>
        </w:trPr>
        <w:tc>
          <w:tcPr>
            <w:tcW w:w="1087" w:type="dxa"/>
            <w:tcBorders>
              <w:top w:val="single" w:sz="4" w:space="0" w:color="000000"/>
              <w:left w:val="single" w:sz="4" w:space="0" w:color="000000"/>
              <w:bottom w:val="single" w:sz="4" w:space="0" w:color="000000"/>
              <w:right w:val="single" w:sz="4" w:space="0" w:color="000000"/>
            </w:tcBorders>
            <w:vAlign w:val="center"/>
          </w:tcPr>
          <w:p w:rsidR="00E97221" w:rsidRDefault="003629E1" w:rsidP="00497DF1">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525" w:type="dxa"/>
            <w:tcBorders>
              <w:top w:val="single" w:sz="4" w:space="0" w:color="000000"/>
              <w:left w:val="single" w:sz="4" w:space="0" w:color="000000"/>
              <w:bottom w:val="single" w:sz="4" w:space="0" w:color="000000"/>
              <w:right w:val="single" w:sz="4" w:space="0" w:color="000000"/>
            </w:tcBorders>
            <w:vAlign w:val="center"/>
          </w:tcPr>
          <w:p w:rsidR="00E97221" w:rsidRDefault="00E97221" w:rsidP="003629E1">
            <w:pPr>
              <w:widowControl w:val="0"/>
              <w:rPr>
                <w:rFonts w:ascii="Times New Roman" w:hAnsi="Times New Roman"/>
                <w:sz w:val="24"/>
                <w:szCs w:val="24"/>
              </w:rPr>
            </w:pPr>
            <w:r>
              <w:rPr>
                <w:rFonts w:ascii="Times New Roman" w:hAnsi="Times New Roman"/>
                <w:sz w:val="24"/>
                <w:szCs w:val="24"/>
              </w:rPr>
              <w:t>Свердловская область, Серовский район, п.г.т. Сосьва</w:t>
            </w:r>
            <w:r w:rsidR="003629E1">
              <w:rPr>
                <w:rFonts w:ascii="Times New Roman" w:hAnsi="Times New Roman"/>
                <w:sz w:val="24"/>
                <w:szCs w:val="24"/>
              </w:rPr>
              <w:t>, в 20 метрах на юго-восток от северо-восточного угла земельного участка по ул. Гагарина,23</w:t>
            </w:r>
          </w:p>
        </w:tc>
        <w:tc>
          <w:tcPr>
            <w:tcW w:w="1366"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160" w:line="259" w:lineRule="auto"/>
              <w:jc w:val="center"/>
              <w:rPr>
                <w:rFonts w:ascii="Times New Roman" w:hAnsi="Times New Roman"/>
                <w:sz w:val="24"/>
                <w:szCs w:val="24"/>
              </w:rPr>
            </w:pPr>
            <w:r>
              <w:rPr>
                <w:rFonts w:ascii="Times New Roman" w:hAnsi="Times New Roman"/>
                <w:sz w:val="24"/>
                <w:szCs w:val="24"/>
                <w:lang w:eastAsia="ru-RU"/>
              </w:rPr>
              <w:t>павильон</w:t>
            </w:r>
          </w:p>
        </w:tc>
        <w:tc>
          <w:tcPr>
            <w:tcW w:w="2693" w:type="dxa"/>
            <w:tcBorders>
              <w:top w:val="single" w:sz="4" w:space="0" w:color="000000"/>
              <w:left w:val="single" w:sz="4" w:space="0" w:color="000000"/>
              <w:bottom w:val="single" w:sz="4" w:space="0" w:color="000000"/>
              <w:right w:val="single" w:sz="4" w:space="0" w:color="000000"/>
            </w:tcBorders>
            <w:vAlign w:val="center"/>
          </w:tcPr>
          <w:p w:rsidR="00E97221" w:rsidRDefault="003629E1" w:rsidP="00497DF1">
            <w:pPr>
              <w:widowControl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Смешанный </w:t>
            </w:r>
          </w:p>
        </w:tc>
        <w:tc>
          <w:tcPr>
            <w:tcW w:w="1347" w:type="dxa"/>
            <w:tcBorders>
              <w:top w:val="single" w:sz="4" w:space="0" w:color="000000"/>
              <w:left w:val="single" w:sz="4" w:space="0" w:color="000000"/>
              <w:bottom w:val="single" w:sz="4" w:space="0" w:color="000000"/>
              <w:right w:val="single" w:sz="4" w:space="0" w:color="000000"/>
            </w:tcBorders>
            <w:vAlign w:val="center"/>
          </w:tcPr>
          <w:p w:rsidR="00E97221" w:rsidRDefault="003629E1" w:rsidP="00497DF1">
            <w:pPr>
              <w:widowControl w:val="0"/>
              <w:spacing w:after="0" w:line="240" w:lineRule="auto"/>
              <w:ind w:right="-58"/>
              <w:jc w:val="center"/>
              <w:rPr>
                <w:rFonts w:ascii="Times New Roman" w:hAnsi="Times New Roman"/>
                <w:sz w:val="24"/>
                <w:szCs w:val="24"/>
                <w:lang w:eastAsia="ru-RU"/>
              </w:rPr>
            </w:pPr>
            <w:r>
              <w:rPr>
                <w:rFonts w:ascii="Times New Roman" w:hAnsi="Times New Roman"/>
                <w:sz w:val="24"/>
                <w:szCs w:val="24"/>
                <w:lang w:eastAsia="ru-RU"/>
              </w:rPr>
              <w:t>48,3</w:t>
            </w:r>
          </w:p>
        </w:tc>
        <w:tc>
          <w:tcPr>
            <w:tcW w:w="2338" w:type="dxa"/>
            <w:gridSpan w:val="2"/>
            <w:tcBorders>
              <w:top w:val="single" w:sz="4" w:space="0" w:color="000000"/>
              <w:left w:val="single" w:sz="4" w:space="0" w:color="000000"/>
              <w:bottom w:val="single" w:sz="4" w:space="0" w:color="000000"/>
              <w:right w:val="single" w:sz="4" w:space="0" w:color="000000"/>
            </w:tcBorders>
            <w:vAlign w:val="center"/>
          </w:tcPr>
          <w:p w:rsidR="00E97221" w:rsidRDefault="003629E1" w:rsidP="00497DF1">
            <w:pPr>
              <w:widowControl w:val="0"/>
              <w:spacing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39041</w:t>
            </w:r>
            <w:r w:rsidR="00E97221">
              <w:rPr>
                <w:rFonts w:ascii="Times New Roman" w:hAnsi="Times New Roman"/>
                <w:sz w:val="24"/>
                <w:szCs w:val="24"/>
                <w:lang w:eastAsia="ru-RU"/>
              </w:rPr>
              <w:t xml:space="preserve"> руб. </w:t>
            </w:r>
            <w:r>
              <w:rPr>
                <w:rFonts w:ascii="Times New Roman" w:hAnsi="Times New Roman"/>
                <w:sz w:val="24"/>
                <w:szCs w:val="24"/>
                <w:lang w:eastAsia="ru-RU"/>
              </w:rPr>
              <w:t>97</w:t>
            </w:r>
            <w:r w:rsidR="00E97221">
              <w:rPr>
                <w:rFonts w:ascii="Times New Roman" w:hAnsi="Times New Roman"/>
                <w:sz w:val="24"/>
                <w:szCs w:val="24"/>
                <w:lang w:eastAsia="ru-RU"/>
              </w:rPr>
              <w:t xml:space="preserve"> коп.</w:t>
            </w:r>
          </w:p>
          <w:p w:rsidR="00E97221" w:rsidRDefault="00E97221" w:rsidP="00497DF1">
            <w:pPr>
              <w:widowControl w:val="0"/>
              <w:spacing w:afterAutospacing="1" w:line="240" w:lineRule="auto"/>
              <w:jc w:val="center"/>
              <w:rPr>
                <w:rFonts w:ascii="Times New Roman" w:hAnsi="Times New Roman"/>
                <w:sz w:val="24"/>
                <w:szCs w:val="24"/>
                <w:lang w:eastAsia="ru-RU"/>
              </w:rPr>
            </w:pPr>
          </w:p>
          <w:p w:rsidR="00E97221" w:rsidRDefault="00E97221" w:rsidP="00497DF1">
            <w:pPr>
              <w:widowControl w:val="0"/>
              <w:spacing w:after="0" w:line="240" w:lineRule="auto"/>
              <w:jc w:val="center"/>
              <w:rPr>
                <w:rFonts w:ascii="Times New Roman" w:hAnsi="Times New Roman"/>
                <w:sz w:val="24"/>
                <w:szCs w:val="24"/>
                <w:lang w:eastAsia="ru-RU"/>
              </w:rPr>
            </w:pPr>
          </w:p>
        </w:tc>
      </w:tr>
    </w:tbl>
    <w:p w:rsidR="00E97221" w:rsidRDefault="00E97221" w:rsidP="00E97221">
      <w:pPr>
        <w:spacing w:after="0" w:line="240" w:lineRule="auto"/>
      </w:pPr>
    </w:p>
    <w:p w:rsidR="00E97221" w:rsidRDefault="00E97221" w:rsidP="00E97221">
      <w:pPr>
        <w:spacing w:after="0" w:line="240" w:lineRule="auto"/>
      </w:pPr>
    </w:p>
    <w:p w:rsidR="00F6005C" w:rsidRDefault="00F6005C" w:rsidP="00E97221">
      <w:pPr>
        <w:spacing w:after="0" w:line="240" w:lineRule="auto"/>
      </w:pPr>
    </w:p>
    <w:p w:rsidR="00F6005C" w:rsidRDefault="00F6005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F6005C" w:rsidRDefault="00F6005C" w:rsidP="00E97221">
      <w:pPr>
        <w:spacing w:after="0" w:line="240" w:lineRule="auto"/>
      </w:pPr>
    </w:p>
    <w:p w:rsidR="00F6005C" w:rsidRDefault="00F6005C" w:rsidP="00E97221">
      <w:pPr>
        <w:spacing w:after="0" w:line="240" w:lineRule="auto"/>
      </w:pPr>
    </w:p>
    <w:sectPr w:rsidR="00F6005C" w:rsidSect="000E67C9">
      <w:headerReference w:type="default" r:id="rId10"/>
      <w:headerReference w:type="first" r:id="rId11"/>
      <w:pgSz w:w="11906" w:h="16838"/>
      <w:pgMar w:top="1134" w:right="567" w:bottom="1134" w:left="1134" w:header="709" w:footer="0" w:gutter="0"/>
      <w:pgNumType w:start="3"/>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CF6" w:rsidRDefault="00445CF6" w:rsidP="000E67C9">
      <w:pPr>
        <w:spacing w:after="0" w:line="240" w:lineRule="auto"/>
      </w:pPr>
      <w:r>
        <w:separator/>
      </w:r>
    </w:p>
  </w:endnote>
  <w:endnote w:type="continuationSeparator" w:id="1">
    <w:p w:rsidR="00445CF6" w:rsidRDefault="00445CF6" w:rsidP="000E6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Cyr">
    <w:altName w:val="Times New Roman"/>
    <w:charset w:val="CC"/>
    <w:family w:val="roman"/>
    <w:pitch w:val="variable"/>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CF6" w:rsidRDefault="00445CF6" w:rsidP="000E67C9">
      <w:pPr>
        <w:spacing w:after="0" w:line="240" w:lineRule="auto"/>
      </w:pPr>
      <w:r>
        <w:separator/>
      </w:r>
    </w:p>
  </w:footnote>
  <w:footnote w:type="continuationSeparator" w:id="1">
    <w:p w:rsidR="00445CF6" w:rsidRDefault="00445CF6" w:rsidP="000E6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C9" w:rsidRDefault="009B2A5B">
    <w:pPr>
      <w:pStyle w:val="Header"/>
      <w:jc w:val="center"/>
    </w:pPr>
    <w:r>
      <w:fldChar w:fldCharType="begin"/>
    </w:r>
    <w:r w:rsidR="00056202">
      <w:instrText>PAGE</w:instrText>
    </w:r>
    <w:r>
      <w:fldChar w:fldCharType="separate"/>
    </w:r>
    <w:r w:rsidR="008C07B3">
      <w:rPr>
        <w:noProof/>
      </w:rPr>
      <w:t>4</w:t>
    </w:r>
    <w:r>
      <w:fldChar w:fldCharType="end"/>
    </w:r>
  </w:p>
  <w:p w:rsidR="000E67C9" w:rsidRDefault="000E6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C9" w:rsidRDefault="009B2A5B">
    <w:pPr>
      <w:pStyle w:val="Header"/>
      <w:jc w:val="center"/>
    </w:pPr>
    <w:r>
      <w:fldChar w:fldCharType="begin"/>
    </w:r>
    <w:r w:rsidR="00056202">
      <w:instrText>PAGE</w:instrText>
    </w:r>
    <w:r>
      <w:fldChar w:fldCharType="separate"/>
    </w:r>
    <w:r w:rsidR="008C07B3">
      <w:rPr>
        <w:noProof/>
      </w:rPr>
      <w:t>3</w:t>
    </w:r>
    <w:r>
      <w:fldChar w:fldCharType="end"/>
    </w:r>
  </w:p>
  <w:p w:rsidR="000E67C9" w:rsidRDefault="000E6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88F"/>
    <w:multiLevelType w:val="hybridMultilevel"/>
    <w:tmpl w:val="7F76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6A7A"/>
    <w:multiLevelType w:val="multilevel"/>
    <w:tmpl w:val="3DC063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8B7857"/>
    <w:multiLevelType w:val="multilevel"/>
    <w:tmpl w:val="D08896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4D362E8"/>
    <w:multiLevelType w:val="multilevel"/>
    <w:tmpl w:val="38A215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2ED6D00"/>
    <w:multiLevelType w:val="multilevel"/>
    <w:tmpl w:val="F27C2D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6152569A"/>
    <w:multiLevelType w:val="multilevel"/>
    <w:tmpl w:val="A19C5BA0"/>
    <w:lvl w:ilvl="0">
      <w:start w:val="1"/>
      <w:numFmt w:val="bullet"/>
      <w:lvlText w:val=""/>
      <w:lvlJc w:val="left"/>
      <w:pPr>
        <w:tabs>
          <w:tab w:val="num" w:pos="1569"/>
        </w:tabs>
        <w:ind w:left="1569" w:hanging="360"/>
      </w:pPr>
      <w:rPr>
        <w:rFonts w:ascii="Symbol" w:hAnsi="Symbol" w:cs="Symbol" w:hint="default"/>
      </w:rPr>
    </w:lvl>
    <w:lvl w:ilvl="1">
      <w:start w:val="1"/>
      <w:numFmt w:val="bullet"/>
      <w:lvlText w:val="-"/>
      <w:lvlJc w:val="left"/>
      <w:pPr>
        <w:tabs>
          <w:tab w:val="num" w:pos="2289"/>
        </w:tabs>
        <w:ind w:left="2289" w:hanging="360"/>
      </w:pPr>
      <w:rPr>
        <w:rFonts w:ascii="Times New Roman" w:hAnsi="Times New Roman" w:cs="Times New Roman" w:hint="default"/>
      </w:rPr>
    </w:lvl>
    <w:lvl w:ilvl="2">
      <w:start w:val="1"/>
      <w:numFmt w:val="bullet"/>
      <w:lvlText w:val=""/>
      <w:lvlJc w:val="left"/>
      <w:pPr>
        <w:tabs>
          <w:tab w:val="num" w:pos="3009"/>
        </w:tabs>
        <w:ind w:left="3009" w:hanging="360"/>
      </w:pPr>
      <w:rPr>
        <w:rFonts w:ascii="Wingdings" w:hAnsi="Wingdings" w:cs="Wingdings" w:hint="default"/>
      </w:rPr>
    </w:lvl>
    <w:lvl w:ilvl="3">
      <w:start w:val="1"/>
      <w:numFmt w:val="bullet"/>
      <w:lvlText w:val=""/>
      <w:lvlJc w:val="left"/>
      <w:pPr>
        <w:tabs>
          <w:tab w:val="num" w:pos="3729"/>
        </w:tabs>
        <w:ind w:left="3729" w:hanging="360"/>
      </w:pPr>
      <w:rPr>
        <w:rFonts w:ascii="Symbol" w:hAnsi="Symbol" w:cs="Symbol" w:hint="default"/>
      </w:rPr>
    </w:lvl>
    <w:lvl w:ilvl="4">
      <w:start w:val="1"/>
      <w:numFmt w:val="bullet"/>
      <w:lvlText w:val="o"/>
      <w:lvlJc w:val="left"/>
      <w:pPr>
        <w:tabs>
          <w:tab w:val="num" w:pos="4449"/>
        </w:tabs>
        <w:ind w:left="4449" w:hanging="360"/>
      </w:pPr>
      <w:rPr>
        <w:rFonts w:ascii="Courier New" w:hAnsi="Courier New" w:cs="Courier New" w:hint="default"/>
      </w:rPr>
    </w:lvl>
    <w:lvl w:ilvl="5">
      <w:start w:val="1"/>
      <w:numFmt w:val="bullet"/>
      <w:lvlText w:val=""/>
      <w:lvlJc w:val="left"/>
      <w:pPr>
        <w:tabs>
          <w:tab w:val="num" w:pos="5169"/>
        </w:tabs>
        <w:ind w:left="5169" w:hanging="360"/>
      </w:pPr>
      <w:rPr>
        <w:rFonts w:ascii="Wingdings" w:hAnsi="Wingdings" w:cs="Wingdings" w:hint="default"/>
      </w:rPr>
    </w:lvl>
    <w:lvl w:ilvl="6">
      <w:start w:val="1"/>
      <w:numFmt w:val="bullet"/>
      <w:lvlText w:val=""/>
      <w:lvlJc w:val="left"/>
      <w:pPr>
        <w:tabs>
          <w:tab w:val="num" w:pos="5889"/>
        </w:tabs>
        <w:ind w:left="5889" w:hanging="360"/>
      </w:pPr>
      <w:rPr>
        <w:rFonts w:ascii="Symbol" w:hAnsi="Symbol" w:cs="Symbol" w:hint="default"/>
      </w:rPr>
    </w:lvl>
    <w:lvl w:ilvl="7">
      <w:start w:val="1"/>
      <w:numFmt w:val="bullet"/>
      <w:lvlText w:val="o"/>
      <w:lvlJc w:val="left"/>
      <w:pPr>
        <w:tabs>
          <w:tab w:val="num" w:pos="6609"/>
        </w:tabs>
        <w:ind w:left="6609" w:hanging="360"/>
      </w:pPr>
      <w:rPr>
        <w:rFonts w:ascii="Courier New" w:hAnsi="Courier New" w:cs="Courier New" w:hint="default"/>
      </w:rPr>
    </w:lvl>
    <w:lvl w:ilvl="8">
      <w:start w:val="1"/>
      <w:numFmt w:val="bullet"/>
      <w:lvlText w:val=""/>
      <w:lvlJc w:val="left"/>
      <w:pPr>
        <w:tabs>
          <w:tab w:val="num" w:pos="7329"/>
        </w:tabs>
        <w:ind w:left="7329" w:hanging="360"/>
      </w:pPr>
      <w:rPr>
        <w:rFonts w:ascii="Wingdings" w:hAnsi="Wingdings" w:cs="Wingdings" w:hint="default"/>
      </w:rPr>
    </w:lvl>
  </w:abstractNum>
  <w:num w:numId="1">
    <w:abstractNumId w:val="5"/>
  </w:num>
  <w:num w:numId="2">
    <w:abstractNumId w:val="4"/>
  </w:num>
  <w:num w:numId="3">
    <w:abstractNumId w:val="2"/>
  </w:num>
  <w:num w:numId="4">
    <w:abstractNumId w:val="3"/>
  </w:num>
  <w:num w:numId="5">
    <w:abstractNumId w:val="1"/>
  </w:num>
  <w:num w:numId="6">
    <w:abstractNumId w:val="4"/>
    <w:lvlOverride w:ilvl="0">
      <w:startOverride w:val="1"/>
    </w:lvlOverride>
  </w:num>
  <w:num w:numId="7">
    <w:abstractNumId w:val="4"/>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0E67C9"/>
    <w:rsid w:val="00056202"/>
    <w:rsid w:val="0007280E"/>
    <w:rsid w:val="000E67C9"/>
    <w:rsid w:val="00184D1D"/>
    <w:rsid w:val="00187805"/>
    <w:rsid w:val="001B714B"/>
    <w:rsid w:val="003110ED"/>
    <w:rsid w:val="003629E1"/>
    <w:rsid w:val="003C24E9"/>
    <w:rsid w:val="00430FFC"/>
    <w:rsid w:val="00445CF6"/>
    <w:rsid w:val="0048127F"/>
    <w:rsid w:val="004D4CD1"/>
    <w:rsid w:val="004D7701"/>
    <w:rsid w:val="00581D85"/>
    <w:rsid w:val="006116FC"/>
    <w:rsid w:val="00616246"/>
    <w:rsid w:val="00626935"/>
    <w:rsid w:val="006939DF"/>
    <w:rsid w:val="007312FD"/>
    <w:rsid w:val="00872455"/>
    <w:rsid w:val="008B58C4"/>
    <w:rsid w:val="008C07B3"/>
    <w:rsid w:val="0091543C"/>
    <w:rsid w:val="00936D47"/>
    <w:rsid w:val="0094762D"/>
    <w:rsid w:val="009A332A"/>
    <w:rsid w:val="009B2A5B"/>
    <w:rsid w:val="009F22D2"/>
    <w:rsid w:val="00AB0996"/>
    <w:rsid w:val="00B16515"/>
    <w:rsid w:val="00B61B8A"/>
    <w:rsid w:val="00C21F86"/>
    <w:rsid w:val="00CB2A06"/>
    <w:rsid w:val="00CE2337"/>
    <w:rsid w:val="00D05187"/>
    <w:rsid w:val="00D24758"/>
    <w:rsid w:val="00D324AF"/>
    <w:rsid w:val="00DA7222"/>
    <w:rsid w:val="00DC2368"/>
    <w:rsid w:val="00E01207"/>
    <w:rsid w:val="00E316F8"/>
    <w:rsid w:val="00E97221"/>
    <w:rsid w:val="00EA51BD"/>
    <w:rsid w:val="00F56252"/>
    <w:rsid w:val="00F6005C"/>
    <w:rsid w:val="00FA7EAA"/>
    <w:rsid w:val="00FE71AF"/>
    <w:rsid w:val="00FF1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uiPriority w:val="99"/>
    <w:qFormat/>
    <w:rsid w:val="004F67CB"/>
    <w:pPr>
      <w:spacing w:beforeAutospacing="1" w:after="115" w:line="369" w:lineRule="atLeast"/>
      <w:outlineLvl w:val="0"/>
    </w:pPr>
    <w:rPr>
      <w:rFonts w:ascii="Times New Roman" w:eastAsia="Times New Roman" w:hAnsi="Times New Roman"/>
      <w:kern w:val="2"/>
      <w:sz w:val="32"/>
      <w:szCs w:val="32"/>
      <w:lang w:eastAsia="ru-RU"/>
    </w:rPr>
  </w:style>
  <w:style w:type="character" w:customStyle="1" w:styleId="1">
    <w:name w:val="Заголовок 1 Знак"/>
    <w:basedOn w:val="a0"/>
    <w:uiPriority w:val="99"/>
    <w:qFormat/>
    <w:locked/>
    <w:rsid w:val="004F67CB"/>
    <w:rPr>
      <w:rFonts w:ascii="Times New Roman" w:hAnsi="Times New Roman" w:cs="Times New Roman"/>
      <w:kern w:val="2"/>
      <w:sz w:val="32"/>
      <w:szCs w:val="32"/>
      <w:lang w:eastAsia="ru-RU"/>
    </w:rPr>
  </w:style>
  <w:style w:type="character" w:customStyle="1" w:styleId="-">
    <w:name w:val="Интернет-ссылка"/>
    <w:basedOn w:val="a0"/>
    <w:uiPriority w:val="99"/>
    <w:rsid w:val="004F67CB"/>
    <w:rPr>
      <w:rFonts w:cs="Times New Roman"/>
      <w:color w:val="005689"/>
      <w:u w:val="single"/>
    </w:rPr>
  </w:style>
  <w:style w:type="character" w:styleId="a3">
    <w:name w:val="Strong"/>
    <w:basedOn w:val="a0"/>
    <w:uiPriority w:val="99"/>
    <w:qFormat/>
    <w:rsid w:val="004F67CB"/>
    <w:rPr>
      <w:rFonts w:cs="Times New Roman"/>
      <w:b/>
      <w:bCs/>
    </w:rPr>
  </w:style>
  <w:style w:type="character" w:customStyle="1" w:styleId="a4">
    <w:name w:val="Верхний колонтитул Знак"/>
    <w:basedOn w:val="a0"/>
    <w:uiPriority w:val="99"/>
    <w:qFormat/>
    <w:locked/>
    <w:rsid w:val="00121FE0"/>
    <w:rPr>
      <w:rFonts w:cs="Times New Roman"/>
    </w:rPr>
  </w:style>
  <w:style w:type="character" w:customStyle="1" w:styleId="a5">
    <w:name w:val="Нижний колонтитул Знак"/>
    <w:basedOn w:val="a0"/>
    <w:uiPriority w:val="99"/>
    <w:qFormat/>
    <w:locked/>
    <w:rsid w:val="00121FE0"/>
    <w:rPr>
      <w:rFonts w:cs="Times New Roman"/>
    </w:rPr>
  </w:style>
  <w:style w:type="character" w:customStyle="1" w:styleId="3">
    <w:name w:val="Основной текст 3 Знак"/>
    <w:basedOn w:val="a0"/>
    <w:link w:val="3"/>
    <w:uiPriority w:val="99"/>
    <w:qFormat/>
    <w:locked/>
    <w:rsid w:val="00D02DEC"/>
    <w:rPr>
      <w:rFonts w:ascii="Times New Roman" w:hAnsi="Times New Roman" w:cs="Times New Roman"/>
      <w:b/>
      <w:i/>
      <w:sz w:val="24"/>
      <w:szCs w:val="24"/>
      <w:lang w:eastAsia="ru-RU"/>
    </w:rPr>
  </w:style>
  <w:style w:type="character" w:customStyle="1" w:styleId="a6">
    <w:name w:val="Текст Знак"/>
    <w:basedOn w:val="a0"/>
    <w:uiPriority w:val="99"/>
    <w:qFormat/>
    <w:locked/>
    <w:rsid w:val="00D02DEC"/>
    <w:rPr>
      <w:rFonts w:ascii="Courier New" w:hAnsi="Courier New" w:cs="Courier New"/>
      <w:sz w:val="20"/>
      <w:szCs w:val="20"/>
      <w:lang w:eastAsia="ru-RU"/>
    </w:rPr>
  </w:style>
  <w:style w:type="character" w:customStyle="1" w:styleId="a7">
    <w:name w:val="Подзаголовок Знак"/>
    <w:basedOn w:val="a0"/>
    <w:uiPriority w:val="99"/>
    <w:qFormat/>
    <w:locked/>
    <w:rsid w:val="00786FB9"/>
    <w:rPr>
      <w:rFonts w:ascii="Times New Roman" w:hAnsi="Times New Roman" w:cs="Times New Roman"/>
      <w:b/>
      <w:sz w:val="20"/>
      <w:szCs w:val="20"/>
      <w:lang w:eastAsia="ru-RU"/>
    </w:rPr>
  </w:style>
  <w:style w:type="character" w:customStyle="1" w:styleId="a8">
    <w:name w:val="Текст выноски Знак"/>
    <w:basedOn w:val="a0"/>
    <w:uiPriority w:val="99"/>
    <w:semiHidden/>
    <w:qFormat/>
    <w:locked/>
    <w:rsid w:val="00B20854"/>
    <w:rPr>
      <w:rFonts w:ascii="Segoe UI" w:hAnsi="Segoe UI" w:cs="Segoe UI"/>
      <w:sz w:val="18"/>
      <w:szCs w:val="18"/>
    </w:rPr>
  </w:style>
  <w:style w:type="paragraph" w:customStyle="1" w:styleId="a9">
    <w:name w:val="Заголовок"/>
    <w:basedOn w:val="a"/>
    <w:next w:val="aa"/>
    <w:qFormat/>
    <w:rsid w:val="00E80124"/>
    <w:pPr>
      <w:keepNext/>
      <w:spacing w:before="240" w:after="120"/>
    </w:pPr>
    <w:rPr>
      <w:rFonts w:ascii="Liberation Sans" w:eastAsia="Microsoft YaHei" w:hAnsi="Liberation Sans" w:cs="Arial"/>
      <w:sz w:val="28"/>
      <w:szCs w:val="28"/>
    </w:rPr>
  </w:style>
  <w:style w:type="paragraph" w:styleId="aa">
    <w:name w:val="Body Text"/>
    <w:basedOn w:val="a"/>
    <w:rsid w:val="00E80124"/>
    <w:pPr>
      <w:spacing w:after="140"/>
    </w:pPr>
  </w:style>
  <w:style w:type="paragraph" w:styleId="ab">
    <w:name w:val="List"/>
    <w:basedOn w:val="aa"/>
    <w:rsid w:val="00E80124"/>
    <w:rPr>
      <w:rFonts w:cs="Arial"/>
    </w:rPr>
  </w:style>
  <w:style w:type="paragraph" w:customStyle="1" w:styleId="Caption">
    <w:name w:val="Caption"/>
    <w:basedOn w:val="a"/>
    <w:qFormat/>
    <w:rsid w:val="00E80124"/>
    <w:pPr>
      <w:suppressLineNumbers/>
      <w:spacing w:before="120" w:after="120"/>
    </w:pPr>
    <w:rPr>
      <w:rFonts w:cs="Arial"/>
      <w:i/>
      <w:iCs/>
      <w:sz w:val="24"/>
      <w:szCs w:val="24"/>
    </w:rPr>
  </w:style>
  <w:style w:type="paragraph" w:styleId="ac">
    <w:name w:val="index heading"/>
    <w:basedOn w:val="a"/>
    <w:qFormat/>
    <w:rsid w:val="00E80124"/>
    <w:pPr>
      <w:suppressLineNumbers/>
    </w:pPr>
    <w:rPr>
      <w:rFonts w:cs="Arial"/>
    </w:rPr>
  </w:style>
  <w:style w:type="paragraph" w:styleId="ad">
    <w:name w:val="Normal (Web)"/>
    <w:basedOn w:val="a"/>
    <w:uiPriority w:val="99"/>
    <w:semiHidden/>
    <w:qFormat/>
    <w:rsid w:val="004F67CB"/>
    <w:pPr>
      <w:spacing w:beforeAutospacing="1" w:after="115" w:line="240" w:lineRule="auto"/>
    </w:pPr>
    <w:rPr>
      <w:rFonts w:ascii="Times New Roman" w:eastAsia="Times New Roman" w:hAnsi="Times New Roman"/>
      <w:sz w:val="24"/>
      <w:szCs w:val="24"/>
      <w:lang w:eastAsia="ru-RU"/>
    </w:rPr>
  </w:style>
  <w:style w:type="paragraph" w:customStyle="1" w:styleId="ConsPlusNormal">
    <w:name w:val="ConsPlusNormal"/>
    <w:uiPriority w:val="99"/>
    <w:qFormat/>
    <w:rsid w:val="00A84210"/>
    <w:rPr>
      <w:rFonts w:ascii="Arial" w:eastAsia="Times New Roman" w:hAnsi="Arial" w:cs="Arial"/>
    </w:rPr>
  </w:style>
  <w:style w:type="paragraph" w:customStyle="1" w:styleId="ae">
    <w:name w:val="Колонтитул"/>
    <w:basedOn w:val="a"/>
    <w:qFormat/>
    <w:rsid w:val="00E80124"/>
  </w:style>
  <w:style w:type="paragraph" w:customStyle="1" w:styleId="Header">
    <w:name w:val="Header"/>
    <w:basedOn w:val="a"/>
    <w:uiPriority w:val="99"/>
    <w:rsid w:val="00121FE0"/>
    <w:pPr>
      <w:tabs>
        <w:tab w:val="center" w:pos="4677"/>
        <w:tab w:val="right" w:pos="9355"/>
      </w:tabs>
      <w:spacing w:after="0" w:line="240" w:lineRule="auto"/>
    </w:pPr>
  </w:style>
  <w:style w:type="paragraph" w:customStyle="1" w:styleId="Footer">
    <w:name w:val="Footer"/>
    <w:basedOn w:val="a"/>
    <w:uiPriority w:val="99"/>
    <w:rsid w:val="00121FE0"/>
    <w:pPr>
      <w:tabs>
        <w:tab w:val="center" w:pos="4677"/>
        <w:tab w:val="right" w:pos="9355"/>
      </w:tabs>
      <w:spacing w:after="0" w:line="240" w:lineRule="auto"/>
    </w:pPr>
  </w:style>
  <w:style w:type="paragraph" w:styleId="30">
    <w:name w:val="Body Text 3"/>
    <w:basedOn w:val="a"/>
    <w:uiPriority w:val="99"/>
    <w:qFormat/>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eastAsia="Times New Roman" w:hAnsi="Times New Roman"/>
      <w:b/>
      <w:i/>
      <w:szCs w:val="24"/>
      <w:lang w:eastAsia="ru-RU"/>
    </w:rPr>
  </w:style>
  <w:style w:type="paragraph" w:styleId="af">
    <w:name w:val="Plain Text"/>
    <w:basedOn w:val="a"/>
    <w:uiPriority w:val="99"/>
    <w:qFormat/>
    <w:rsid w:val="00D02DEC"/>
    <w:pPr>
      <w:spacing w:after="0" w:line="240" w:lineRule="auto"/>
    </w:pPr>
    <w:rPr>
      <w:rFonts w:ascii="Courier New" w:eastAsia="Times New Roman" w:hAnsi="Courier New" w:cs="Courier New"/>
      <w:sz w:val="20"/>
      <w:szCs w:val="20"/>
      <w:lang w:eastAsia="ru-RU"/>
    </w:rPr>
  </w:style>
  <w:style w:type="paragraph" w:styleId="af0">
    <w:name w:val="Subtitle"/>
    <w:basedOn w:val="a"/>
    <w:uiPriority w:val="99"/>
    <w:qFormat/>
    <w:rsid w:val="00786FB9"/>
    <w:pPr>
      <w:spacing w:after="0" w:line="240" w:lineRule="auto"/>
      <w:jc w:val="center"/>
    </w:pPr>
    <w:rPr>
      <w:rFonts w:ascii="Times New Roman" w:hAnsi="Times New Roman"/>
      <w:b/>
      <w:sz w:val="20"/>
      <w:szCs w:val="20"/>
      <w:lang w:eastAsia="ru-RU"/>
    </w:rPr>
  </w:style>
  <w:style w:type="paragraph" w:styleId="af1">
    <w:name w:val="Balloon Text"/>
    <w:basedOn w:val="a"/>
    <w:uiPriority w:val="99"/>
    <w:semiHidden/>
    <w:qFormat/>
    <w:rsid w:val="00B20854"/>
    <w:pPr>
      <w:spacing w:after="0" w:line="240" w:lineRule="auto"/>
    </w:pPr>
    <w:rPr>
      <w:rFonts w:ascii="Segoe UI" w:hAnsi="Segoe UI" w:cs="Segoe UI"/>
      <w:sz w:val="18"/>
      <w:szCs w:val="18"/>
    </w:rPr>
  </w:style>
  <w:style w:type="paragraph" w:styleId="af2">
    <w:name w:val="List Paragraph"/>
    <w:basedOn w:val="a"/>
    <w:uiPriority w:val="99"/>
    <w:qFormat/>
    <w:rsid w:val="003852E5"/>
    <w:pPr>
      <w:spacing w:after="160" w:line="259" w:lineRule="auto"/>
      <w:ind w:left="720"/>
      <w:contextualSpacing/>
    </w:pPr>
  </w:style>
  <w:style w:type="paragraph" w:customStyle="1" w:styleId="Default">
    <w:name w:val="Default"/>
    <w:uiPriority w:val="99"/>
    <w:qFormat/>
    <w:rsid w:val="00807021"/>
    <w:rPr>
      <w:rFonts w:ascii="Times New Roman" w:hAnsi="Times New Roman"/>
      <w:color w:val="000000"/>
      <w:sz w:val="24"/>
      <w:szCs w:val="24"/>
      <w:lang w:eastAsia="en-US"/>
    </w:rPr>
  </w:style>
  <w:style w:type="paragraph" w:customStyle="1" w:styleId="ConsPlusNonformat">
    <w:name w:val="ConsPlusNonformat"/>
    <w:qFormat/>
    <w:rsid w:val="00F46346"/>
    <w:pPr>
      <w:widowControl w:val="0"/>
    </w:pPr>
    <w:rPr>
      <w:rFonts w:ascii="Courier New" w:eastAsia="Times New Roman" w:hAnsi="Courier New" w:cs="Courier New"/>
    </w:rPr>
  </w:style>
  <w:style w:type="table" w:styleId="af3">
    <w:name w:val="Table Grid"/>
    <w:basedOn w:val="a1"/>
    <w:uiPriority w:val="99"/>
    <w:rsid w:val="0019213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rsid w:val="00CE2337"/>
    <w:rPr>
      <w:rFonts w:ascii="Times New Roman" w:hAnsi="Times New Roman" w:cs="Times New Roman" w:hint="default"/>
      <w:color w:val="0000FF"/>
      <w:u w:val="single"/>
    </w:rPr>
  </w:style>
  <w:style w:type="paragraph" w:customStyle="1" w:styleId="ConsNormal">
    <w:name w:val="ConsNormal"/>
    <w:uiPriority w:val="99"/>
    <w:qFormat/>
    <w:rsid w:val="00CE2337"/>
    <w:pPr>
      <w:ind w:right="19772" w:firstLine="720"/>
    </w:pPr>
    <w:rPr>
      <w:rFonts w:ascii="Arial" w:eastAsia="Times New Roman" w:hAnsi="Arial" w:cs="Arial"/>
    </w:rPr>
  </w:style>
  <w:style w:type="paragraph" w:customStyle="1" w:styleId="western">
    <w:name w:val="western"/>
    <w:basedOn w:val="a"/>
    <w:rsid w:val="00CE2337"/>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osv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sva_kumi@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Наталья Евгеньевна</dc:creator>
  <cp:lastModifiedBy>user_13K5</cp:lastModifiedBy>
  <cp:revision>4</cp:revision>
  <cp:lastPrinted>2024-03-11T04:21:00Z</cp:lastPrinted>
  <dcterms:created xsi:type="dcterms:W3CDTF">2024-03-14T03:21:00Z</dcterms:created>
  <dcterms:modified xsi:type="dcterms:W3CDTF">2024-03-14T03:22:00Z</dcterms:modified>
  <dc:language>ru-RU</dc:language>
</cp:coreProperties>
</file>