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A5" w:rsidRPr="007A7EF9" w:rsidRDefault="00B27BA5" w:rsidP="007A7EF9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7A7EF9">
        <w:rPr>
          <w:bCs w:val="0"/>
          <w:color w:val="000000" w:themeColor="text1"/>
          <w:sz w:val="28"/>
          <w:szCs w:val="28"/>
        </w:rPr>
        <w:t>Заявить о льготе можно онлайн через сервис Личный кабинет налогоплательщика</w:t>
      </w:r>
    </w:p>
    <w:p w:rsidR="00B27BA5" w:rsidRPr="007A7EF9" w:rsidRDefault="00B27BA5" w:rsidP="007A7EF9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7EF9">
        <w:rPr>
          <w:color w:val="000000" w:themeColor="text1"/>
          <w:sz w:val="28"/>
          <w:szCs w:val="28"/>
        </w:rPr>
        <w:t xml:space="preserve">Межрайонная ИФНС России № 14 по Свердловской </w:t>
      </w:r>
      <w:r w:rsidR="00A21C14">
        <w:rPr>
          <w:color w:val="000000" w:themeColor="text1"/>
          <w:sz w:val="28"/>
          <w:szCs w:val="28"/>
        </w:rPr>
        <w:t xml:space="preserve">области </w:t>
      </w:r>
      <w:bookmarkStart w:id="0" w:name="_GoBack"/>
      <w:bookmarkEnd w:id="0"/>
      <w:r w:rsidRPr="007A7EF9">
        <w:rPr>
          <w:color w:val="000000" w:themeColor="text1"/>
          <w:sz w:val="28"/>
          <w:szCs w:val="28"/>
        </w:rPr>
        <w:t xml:space="preserve">рекомендует </w:t>
      </w:r>
      <w:r w:rsidR="007A7EF9" w:rsidRPr="007A7EF9">
        <w:rPr>
          <w:color w:val="000000" w:themeColor="text1"/>
          <w:sz w:val="28"/>
          <w:szCs w:val="28"/>
        </w:rPr>
        <w:t>физическим лицам</w:t>
      </w:r>
      <w:r w:rsidRPr="007A7EF9">
        <w:rPr>
          <w:color w:val="000000" w:themeColor="text1"/>
          <w:sz w:val="28"/>
          <w:szCs w:val="28"/>
        </w:rPr>
        <w:t>, у которых в 2023 году впервые возникло право на налоговую льготу по имущественным налогам, уведомить об этом налоговый орган.</w:t>
      </w:r>
    </w:p>
    <w:p w:rsidR="00B27BA5" w:rsidRPr="007A7EF9" w:rsidRDefault="00B27BA5" w:rsidP="007A7EF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7EF9">
        <w:rPr>
          <w:color w:val="000000" w:themeColor="text1"/>
          <w:sz w:val="28"/>
          <w:szCs w:val="28"/>
        </w:rPr>
        <w:t>Направить заявление о праве на льготу можно без посещения налогового органа с помощью сервиса «</w:t>
      </w:r>
      <w:hyperlink r:id="rId4" w:history="1">
        <w:r w:rsidRPr="007A7EF9">
          <w:rPr>
            <w:rStyle w:val="a4"/>
            <w:color w:val="000000" w:themeColor="text1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7A7EF9">
        <w:rPr>
          <w:color w:val="000000" w:themeColor="text1"/>
          <w:sz w:val="28"/>
          <w:szCs w:val="28"/>
        </w:rPr>
        <w:t>».</w:t>
      </w:r>
    </w:p>
    <w:p w:rsidR="00B27BA5" w:rsidRPr="007A7EF9" w:rsidRDefault="00B27BA5" w:rsidP="007A7EF9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7EF9">
        <w:rPr>
          <w:color w:val="000000" w:themeColor="text1"/>
          <w:sz w:val="28"/>
          <w:szCs w:val="28"/>
        </w:rPr>
        <w:t>Тем, кто в предыдущие годы уже заявил о налоговой льготе, повторно подтверждать свое право не требуется.</w:t>
      </w:r>
    </w:p>
    <w:p w:rsidR="00B27BA5" w:rsidRPr="007A7EF9" w:rsidRDefault="00B27BA5" w:rsidP="007A7EF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7EF9">
        <w:rPr>
          <w:color w:val="000000" w:themeColor="text1"/>
          <w:sz w:val="28"/>
          <w:szCs w:val="28"/>
        </w:rPr>
        <w:t>Самостоятельно проверить наличие налоговой льготы можно в сервисе «Личный кабинет налогоплательщика для физических лиц» в профиле налогоплательщика во вкладке «Сведения» в разделе «Льготы». С полным перечнем льгот, действующих за налоговый период 2023 года, можно ознакомиться, воспользовавшись сервисом на сайте ФНС России «</w:t>
      </w:r>
      <w:hyperlink r:id="rId5" w:history="1">
        <w:r w:rsidRPr="007A7EF9">
          <w:rPr>
            <w:rStyle w:val="a4"/>
            <w:color w:val="000000" w:themeColor="text1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Pr="007A7EF9">
        <w:rPr>
          <w:color w:val="000000" w:themeColor="text1"/>
          <w:sz w:val="28"/>
          <w:szCs w:val="28"/>
        </w:rPr>
        <w:t>».</w:t>
      </w:r>
    </w:p>
    <w:p w:rsidR="00B27BA5" w:rsidRDefault="00B27BA5" w:rsidP="00B27BA5">
      <w:pPr>
        <w:shd w:val="clear" w:color="auto" w:fill="FFFFFF"/>
        <w:rPr>
          <w:rFonts w:ascii="Arial" w:hAnsi="Arial" w:cs="Arial"/>
          <w:color w:val="405965"/>
        </w:rPr>
      </w:pPr>
    </w:p>
    <w:p w:rsidR="005C67DD" w:rsidRDefault="005C67DD"/>
    <w:sectPr w:rsidR="005C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BF"/>
    <w:rsid w:val="005C67DD"/>
    <w:rsid w:val="007A7EF9"/>
    <w:rsid w:val="009E38BF"/>
    <w:rsid w:val="00A21C14"/>
    <w:rsid w:val="00B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DBF026-E1C0-4DA3-95F3-4C67DAF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A5"/>
  </w:style>
  <w:style w:type="paragraph" w:styleId="1">
    <w:name w:val="heading 1"/>
    <w:basedOn w:val="a"/>
    <w:link w:val="10"/>
    <w:uiPriority w:val="9"/>
    <w:qFormat/>
    <w:rsid w:val="00B2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07/service/tax/" TargetMode="External"/><Relationship Id="rId4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4</cp:revision>
  <dcterms:created xsi:type="dcterms:W3CDTF">2024-03-22T05:06:00Z</dcterms:created>
  <dcterms:modified xsi:type="dcterms:W3CDTF">2024-03-22T09:37:00Z</dcterms:modified>
</cp:coreProperties>
</file>