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78CF" w:rsidRDefault="00872471" w:rsidP="001321F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8CF">
        <w:rPr>
          <w:rFonts w:ascii="Times New Roman" w:hAnsi="Times New Roman" w:cs="Times New Roman"/>
          <w:b/>
          <w:i/>
          <w:sz w:val="28"/>
          <w:szCs w:val="28"/>
        </w:rPr>
        <w:t>Министерство агропромышленного комплекса и потребительского рынка Свердловской области информирует.</w:t>
      </w:r>
    </w:p>
    <w:p w:rsidR="00872471" w:rsidRDefault="00872471" w:rsidP="00132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 января 2021 года в силу вступило Постановление  Правительства</w:t>
      </w:r>
      <w:r w:rsidR="00B07CE9">
        <w:rPr>
          <w:rFonts w:ascii="Times New Roman" w:hAnsi="Times New Roman" w:cs="Times New Roman"/>
          <w:sz w:val="28"/>
          <w:szCs w:val="28"/>
        </w:rPr>
        <w:t xml:space="preserve"> Российской Федерации от 31.12.2020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</w:t>
      </w:r>
      <w:proofErr w:type="gramEnd"/>
      <w:r w:rsidR="00B07CE9">
        <w:rPr>
          <w:rFonts w:ascii="Times New Roman" w:hAnsi="Times New Roman" w:cs="Times New Roman"/>
          <w:sz w:val="28"/>
          <w:szCs w:val="28"/>
        </w:rPr>
        <w:t xml:space="preserve"> обмену, а также о внесении изменений в некоторые акты Правительства РФ» (далее - Правила).</w:t>
      </w:r>
    </w:p>
    <w:p w:rsidR="001321FE" w:rsidRDefault="001321FE" w:rsidP="00132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ранее действующих правил, регулирующих стационарную розничную торговлю, продажи товаров по образцам и дистанционным способом, комиссионную торговлю, продажи товаров по образцам и дистанционным способом, комиссионную торговлю с 1 января 2021 не применяется.</w:t>
      </w:r>
    </w:p>
    <w:p w:rsidR="00983AF1" w:rsidRDefault="00983AF1" w:rsidP="00132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21FE">
        <w:rPr>
          <w:rFonts w:ascii="Times New Roman" w:hAnsi="Times New Roman" w:cs="Times New Roman"/>
          <w:sz w:val="28"/>
          <w:szCs w:val="28"/>
        </w:rPr>
        <w:t xml:space="preserve">новых Правилах сохранены ранее действующие нормы, закрепляющие ключевые права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потребителей и обязанности продавцов относительно доведения информации о товаре, выдачи (направления в электронном виде) кассового или товарного чека, контрольного взвешивания или измерения товаров, отпускаемых за единицу измерения товара (вес (масса нетто), длина и др.), размещение правил в наглядной и доступной форме по месту обслуживания потребителей. </w:t>
      </w:r>
      <w:proofErr w:type="gramEnd"/>
    </w:p>
    <w:p w:rsidR="00983AF1" w:rsidRDefault="00983AF1" w:rsidP="00132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новые Правила содержат и ряд новелл, так появилась прямая обязанность продавца, в случае поступления претензии потребителя направить ему ответ в отношении заявленных требований (пункт 5 Правил).</w:t>
      </w:r>
    </w:p>
    <w:p w:rsidR="005C16B3" w:rsidRDefault="00983AF1" w:rsidP="00132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на торговых объектах</w:t>
      </w:r>
      <w:r w:rsidR="0045415F">
        <w:rPr>
          <w:rFonts w:ascii="Times New Roman" w:hAnsi="Times New Roman" w:cs="Times New Roman"/>
          <w:sz w:val="28"/>
          <w:szCs w:val="28"/>
        </w:rPr>
        <w:t xml:space="preserve">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РФ. </w:t>
      </w:r>
    </w:p>
    <w:p w:rsidR="00431FF4" w:rsidRDefault="0045415F" w:rsidP="00132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C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любой потребитель, ссылаясь на данную норму (пункт 2 Правил) вправе зафиксировать, например, при помощи камеры мобильного телефона те нарушения, с которыми столкнулся в торговой точке. При покупке товаров в интернет</w:t>
      </w:r>
      <w:r w:rsidR="00406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6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магазинах предусмотрено новое правило (пункт </w:t>
      </w:r>
      <w:r>
        <w:rPr>
          <w:rFonts w:ascii="Times New Roman" w:hAnsi="Times New Roman" w:cs="Times New Roman"/>
          <w:sz w:val="28"/>
          <w:szCs w:val="28"/>
        </w:rPr>
        <w:lastRenderedPageBreak/>
        <w:t>14 Правил), согласно которому продавец предоставляет потребителю подтверждение заключения договора розничной купли-продажи после получения сообщения потребителя о намерении заключить договор розничной купли-продажи. Такое подтверждение должно содержать номер заказа, который позволяет потребителю получить информацию о заключенном договоре розничной купли-продажи и его условиях.</w:t>
      </w:r>
      <w:r w:rsidR="005C1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FF4" w:rsidRDefault="005C16B3" w:rsidP="00132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доставке товара, приобретенного дистанционно, он передается потребителю по указанному им адресу, а при отсутствии потребителя - любому лицу, предъявившему информацию о номере заказа. Однако договором могут быть предусмотрены более строгие правила (например, при доставке дорогостоящих товаров). </w:t>
      </w:r>
    </w:p>
    <w:p w:rsidR="00431FF4" w:rsidRDefault="00431FF4" w:rsidP="00132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содержат отдельные нормы, регулирующие особенности продажи продовольственных товаров, технически сложных товаров бытового назна</w:t>
      </w:r>
      <w:r w:rsidR="00406509">
        <w:rPr>
          <w:rFonts w:ascii="Times New Roman" w:hAnsi="Times New Roman" w:cs="Times New Roman"/>
          <w:sz w:val="28"/>
          <w:szCs w:val="28"/>
        </w:rPr>
        <w:t xml:space="preserve">чения, автомобилей, </w:t>
      </w:r>
      <w:proofErr w:type="spellStart"/>
      <w:r w:rsidR="00406509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прицепов и номерных агрегатов, ювелирных и других изделий из драгоценных металлов и (или) драгоценных камней, животных, растений и ряда иных видов товаров. </w:t>
      </w:r>
    </w:p>
    <w:p w:rsidR="001678CF" w:rsidRDefault="00431FF4" w:rsidP="00132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автовладельцам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желающим уточнить происхождение и производителя топлива на АЗС, теперь можно ссылаться на пункт 71 новых Правил.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лицом, эксплуатирующим автозаправочную станцию копию документа о качестве (паспорт), в том числе с указанием наименования изготовителя, наименования нефтебазы и фактического адреса, с которой произведена отгрузка топлива непосредственно</w:t>
      </w:r>
      <w:r w:rsidR="0016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автозаправочную станцию, где осуществляется</w:t>
      </w:r>
      <w:r w:rsidR="001678CF">
        <w:rPr>
          <w:rFonts w:ascii="Times New Roman" w:hAnsi="Times New Roman" w:cs="Times New Roman"/>
          <w:sz w:val="28"/>
          <w:szCs w:val="28"/>
        </w:rPr>
        <w:t xml:space="preserve"> реализация топлива по документ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678CF">
        <w:rPr>
          <w:rFonts w:ascii="Times New Roman" w:hAnsi="Times New Roman" w:cs="Times New Roman"/>
          <w:sz w:val="28"/>
          <w:szCs w:val="28"/>
        </w:rPr>
        <w:t xml:space="preserve"> о качестве (паспорту), а также размера паспортизированной партии топлива</w:t>
      </w:r>
      <w:proofErr w:type="gramEnd"/>
      <w:r w:rsidR="001678CF">
        <w:rPr>
          <w:rFonts w:ascii="Times New Roman" w:hAnsi="Times New Roman" w:cs="Times New Roman"/>
          <w:sz w:val="28"/>
          <w:szCs w:val="28"/>
        </w:rPr>
        <w:t xml:space="preserve"> и даты отгрузки.</w:t>
      </w:r>
    </w:p>
    <w:p w:rsidR="001678CF" w:rsidRDefault="001678CF" w:rsidP="00132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73 Правил контроль (надзор) за их соблюдением осуществляется Федеральной службой по надзору в сфере защиты прав потребителей  и благополучия человека.                                 </w:t>
      </w:r>
    </w:p>
    <w:p w:rsidR="001321FE" w:rsidRDefault="001678CF" w:rsidP="00132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AF1">
        <w:rPr>
          <w:rFonts w:ascii="Times New Roman" w:hAnsi="Times New Roman" w:cs="Times New Roman"/>
          <w:sz w:val="28"/>
          <w:szCs w:val="28"/>
        </w:rPr>
        <w:br/>
      </w:r>
    </w:p>
    <w:p w:rsidR="00B07CE9" w:rsidRPr="00872471" w:rsidRDefault="00B07CE9" w:rsidP="001321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471" w:rsidRPr="00872471" w:rsidRDefault="00872471">
      <w:pPr>
        <w:rPr>
          <w:rFonts w:ascii="Times New Roman" w:hAnsi="Times New Roman" w:cs="Times New Roman"/>
          <w:sz w:val="28"/>
          <w:szCs w:val="28"/>
        </w:rPr>
      </w:pPr>
    </w:p>
    <w:sectPr w:rsidR="00872471" w:rsidRPr="0087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72471"/>
    <w:rsid w:val="001321FE"/>
    <w:rsid w:val="001678CF"/>
    <w:rsid w:val="00406509"/>
    <w:rsid w:val="00431FF4"/>
    <w:rsid w:val="0045415F"/>
    <w:rsid w:val="005C16B3"/>
    <w:rsid w:val="00872471"/>
    <w:rsid w:val="00983AF1"/>
    <w:rsid w:val="00B0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2021-03-22T06:06:00Z</cp:lastPrinted>
  <dcterms:created xsi:type="dcterms:W3CDTF">2021-03-22T04:33:00Z</dcterms:created>
  <dcterms:modified xsi:type="dcterms:W3CDTF">2021-03-22T06:06:00Z</dcterms:modified>
</cp:coreProperties>
</file>