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C8" w:rsidRPr="009E47C8" w:rsidRDefault="009E47C8" w:rsidP="009E47C8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9E47C8">
        <w:rPr>
          <w:bCs w:val="0"/>
          <w:color w:val="000000" w:themeColor="text1"/>
          <w:sz w:val="28"/>
          <w:szCs w:val="28"/>
        </w:rPr>
        <w:t>Пенсионеры силовых ведомств обязаны заявить о предоставлении им льгот в налоговый орган самостоятельно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9E47C8">
        <w:rPr>
          <w:color w:val="000000" w:themeColor="text1"/>
          <w:sz w:val="28"/>
          <w:szCs w:val="28"/>
        </w:rPr>
        <w:t xml:space="preserve">ачиная с 2018 года применяется </w:t>
      </w:r>
      <w:proofErr w:type="spellStart"/>
      <w:r w:rsidRPr="009E47C8">
        <w:rPr>
          <w:color w:val="000000" w:themeColor="text1"/>
          <w:sz w:val="28"/>
          <w:szCs w:val="28"/>
        </w:rPr>
        <w:t>проактивный</w:t>
      </w:r>
      <w:proofErr w:type="spellEnd"/>
      <w:r w:rsidRPr="009E47C8">
        <w:rPr>
          <w:color w:val="000000" w:themeColor="text1"/>
          <w:sz w:val="28"/>
          <w:szCs w:val="28"/>
        </w:rPr>
        <w:t xml:space="preserve">, или </w:t>
      </w:r>
      <w:r w:rsidRPr="009E47C8">
        <w:rPr>
          <w:color w:val="000000" w:themeColor="text1"/>
          <w:sz w:val="28"/>
          <w:szCs w:val="28"/>
        </w:rPr>
        <w:t>без заявительный</w:t>
      </w:r>
      <w:r w:rsidRPr="009E47C8">
        <w:rPr>
          <w:color w:val="000000" w:themeColor="text1"/>
          <w:sz w:val="28"/>
          <w:szCs w:val="28"/>
        </w:rPr>
        <w:t>, порядок предоставления налоговых льгот. Таким образом, если налогоплательщик не представил заявление о предоставлении льготы или не сообщил об отказе от применения льготы, налоговая льгота будет предоставлена на основании сведений, полученных ФНС России из уполномоченных органов или ранее представленных налогоплательщиком.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7C8">
        <w:rPr>
          <w:color w:val="000000" w:themeColor="text1"/>
          <w:sz w:val="28"/>
          <w:szCs w:val="28"/>
        </w:rPr>
        <w:t>Отметим, сведения об учтенных в налоговых органах льготах размещаются в </w:t>
      </w:r>
      <w:hyperlink r:id="rId5" w:history="1">
        <w:r w:rsidRPr="009E47C8">
          <w:rPr>
            <w:rStyle w:val="a4"/>
            <w:color w:val="000000" w:themeColor="text1"/>
            <w:sz w:val="28"/>
            <w:szCs w:val="28"/>
            <w:u w:val="none"/>
          </w:rPr>
          <w:t>Личном кабинете налогоплательщика</w:t>
        </w:r>
      </w:hyperlink>
      <w:r w:rsidRPr="009E47C8">
        <w:rPr>
          <w:color w:val="000000" w:themeColor="text1"/>
          <w:sz w:val="28"/>
          <w:szCs w:val="28"/>
        </w:rPr>
        <w:t> на сайте ФНС России </w:t>
      </w:r>
      <w:hyperlink r:id="rId6" w:history="1">
        <w:r w:rsidRPr="009E47C8">
          <w:rPr>
            <w:rStyle w:val="a4"/>
            <w:color w:val="000000" w:themeColor="text1"/>
            <w:sz w:val="28"/>
            <w:szCs w:val="28"/>
            <w:u w:val="none"/>
          </w:rPr>
          <w:t>www.nalog.gov.ru</w:t>
        </w:r>
      </w:hyperlink>
      <w:r w:rsidRPr="009E47C8">
        <w:rPr>
          <w:color w:val="000000" w:themeColor="text1"/>
          <w:sz w:val="28"/>
          <w:szCs w:val="28"/>
        </w:rPr>
        <w:t>.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7C8">
        <w:rPr>
          <w:color w:val="000000" w:themeColor="text1"/>
          <w:sz w:val="28"/>
          <w:szCs w:val="28"/>
        </w:rPr>
        <w:t>Однако есть категории граждан, которым в без</w:t>
      </w:r>
      <w:r>
        <w:rPr>
          <w:color w:val="000000" w:themeColor="text1"/>
          <w:sz w:val="28"/>
          <w:szCs w:val="28"/>
        </w:rPr>
        <w:t xml:space="preserve"> </w:t>
      </w:r>
      <w:r w:rsidRPr="009E47C8">
        <w:rPr>
          <w:color w:val="000000" w:themeColor="text1"/>
          <w:sz w:val="28"/>
          <w:szCs w:val="28"/>
        </w:rPr>
        <w:t>заявительном порядке льгота не может быть предоставлена - от них требуется соответствующее заявление.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7C8"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</w:t>
      </w:r>
      <w:r w:rsidRPr="009E47C8">
        <w:rPr>
          <w:color w:val="000000" w:themeColor="text1"/>
          <w:sz w:val="28"/>
          <w:szCs w:val="28"/>
        </w:rPr>
        <w:t xml:space="preserve"> </w:t>
      </w:r>
      <w:r w:rsidRPr="009E47C8">
        <w:rPr>
          <w:color w:val="000000" w:themeColor="text1"/>
          <w:sz w:val="28"/>
          <w:szCs w:val="28"/>
        </w:rPr>
        <w:t>пенсионеров «силовых» ведомств, которым назначена пенсия в 2023 году, о необходимости заявить в налоговый орган о праве на налоговые льготы по земельному налогу и налогу на имущество физических лиц.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7C8">
        <w:rPr>
          <w:color w:val="000000" w:themeColor="text1"/>
          <w:sz w:val="28"/>
          <w:szCs w:val="28"/>
        </w:rPr>
        <w:t>Желательно представить сведения до 1 апреля 2024 года. В этом случае имущественные налоги за 2023 год будут исчислены и отражены в налоговых уведомлениях с учетом установленных льгот.</w:t>
      </w:r>
    </w:p>
    <w:p w:rsidR="009E47C8" w:rsidRPr="009E47C8" w:rsidRDefault="009E47C8" w:rsidP="009E47C8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7C8">
        <w:rPr>
          <w:color w:val="000000" w:themeColor="text1"/>
          <w:sz w:val="28"/>
          <w:szCs w:val="28"/>
        </w:rPr>
        <w:t>Заявление о льготе предоставляется по установленной форме (</w:t>
      </w:r>
      <w:r w:rsidR="00BB43EC">
        <w:rPr>
          <w:color w:val="000000" w:themeColor="text1"/>
          <w:sz w:val="28"/>
          <w:szCs w:val="28"/>
        </w:rPr>
        <w:t>КНД</w:t>
      </w:r>
      <w:bookmarkStart w:id="0" w:name="_GoBack"/>
      <w:bookmarkEnd w:id="0"/>
      <w:r w:rsidRPr="009E47C8">
        <w:rPr>
          <w:color w:val="000000" w:themeColor="text1"/>
          <w:sz w:val="28"/>
          <w:szCs w:val="28"/>
        </w:rPr>
        <w:t xml:space="preserve"> 1150063). Направить заявление можно в любой налоговый орган:</w:t>
      </w:r>
    </w:p>
    <w:p w:rsidR="009E47C8" w:rsidRPr="009E47C8" w:rsidRDefault="009E47C8" w:rsidP="009E47C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7C8">
        <w:rPr>
          <w:rFonts w:ascii="Times New Roman" w:hAnsi="Times New Roman" w:cs="Times New Roman"/>
          <w:color w:val="000000" w:themeColor="text1"/>
          <w:sz w:val="28"/>
          <w:szCs w:val="28"/>
        </w:rPr>
        <w:t>через Личный кабинет налогоплательщика;</w:t>
      </w:r>
    </w:p>
    <w:p w:rsidR="009E47C8" w:rsidRPr="009E47C8" w:rsidRDefault="009E47C8" w:rsidP="009E47C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7C8">
        <w:rPr>
          <w:rFonts w:ascii="Times New Roman" w:hAnsi="Times New Roman" w:cs="Times New Roman"/>
          <w:color w:val="000000" w:themeColor="text1"/>
          <w:sz w:val="28"/>
          <w:szCs w:val="28"/>
        </w:rPr>
        <w:t>лично;</w:t>
      </w:r>
    </w:p>
    <w:p w:rsidR="009E47C8" w:rsidRPr="009E47C8" w:rsidRDefault="009E47C8" w:rsidP="009E47C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7C8">
        <w:rPr>
          <w:rFonts w:ascii="Times New Roman" w:hAnsi="Times New Roman" w:cs="Times New Roman"/>
          <w:color w:val="000000" w:themeColor="text1"/>
          <w:sz w:val="28"/>
          <w:szCs w:val="28"/>
        </w:rPr>
        <w:t>по почте;</w:t>
      </w:r>
    </w:p>
    <w:p w:rsidR="009E47C8" w:rsidRPr="009E47C8" w:rsidRDefault="009E47C8" w:rsidP="009E47C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7C8">
        <w:rPr>
          <w:rFonts w:ascii="Times New Roman" w:hAnsi="Times New Roman" w:cs="Times New Roman"/>
          <w:color w:val="000000" w:themeColor="text1"/>
          <w:sz w:val="28"/>
          <w:szCs w:val="28"/>
        </w:rPr>
        <w:t>через отделение МФЦ.</w:t>
      </w:r>
    </w:p>
    <w:p w:rsidR="00EC309B" w:rsidRPr="009E47C8" w:rsidRDefault="00EC309B" w:rsidP="009E4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7C8" w:rsidRPr="009E47C8" w:rsidRDefault="009E4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47C8" w:rsidRPr="009E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0185"/>
    <w:multiLevelType w:val="multilevel"/>
    <w:tmpl w:val="0F4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B"/>
    <w:rsid w:val="009E47C8"/>
    <w:rsid w:val="00BB43EC"/>
    <w:rsid w:val="00EC309B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183B1-CAEF-4BD4-AF16-932BB64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C8"/>
  </w:style>
  <w:style w:type="paragraph" w:styleId="1">
    <w:name w:val="heading 1"/>
    <w:basedOn w:val="a"/>
    <w:link w:val="10"/>
    <w:uiPriority w:val="9"/>
    <w:qFormat/>
    <w:rsid w:val="009E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" TargetMode="External"/><Relationship Id="rId5" Type="http://schemas.openxmlformats.org/officeDocument/2006/relationships/hyperlink" Target="https://lkfl2.nalog.ru/l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2024-02-15T04:51:00Z</dcterms:created>
  <dcterms:modified xsi:type="dcterms:W3CDTF">2024-02-15T04:53:00Z</dcterms:modified>
</cp:coreProperties>
</file>