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61D58" w:rsidRDefault="00B61D58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У</w:t>
      </w:r>
      <w:r w:rsidR="00AA4AA7">
        <w:rPr>
          <w:b w:val="0"/>
          <w:szCs w:val="28"/>
        </w:rPr>
        <w:t>тверждено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1C5824" w:rsidRPr="001C5824" w:rsidRDefault="00AA4AA7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Default="001C5824" w:rsidP="001C5824">
      <w:pPr>
        <w:rPr>
          <w:szCs w:val="28"/>
        </w:rPr>
      </w:pPr>
    </w:p>
    <w:p w:rsidR="001C5824" w:rsidRDefault="001C5824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>Программа (проект)</w:t>
      </w: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профилактики рисков причинения вреда (ущерба) охраняемым законом ценностям </w:t>
      </w:r>
      <w:r w:rsidRPr="001C5824">
        <w:rPr>
          <w:szCs w:val="28"/>
        </w:rPr>
        <w:t>при осуществлении муниципального контроля в сфере благоустройства на 2022 год на территории Сосьвинского городского округа</w:t>
      </w:r>
    </w:p>
    <w:p w:rsidR="001C5824" w:rsidRPr="001C5824" w:rsidRDefault="001C5824" w:rsidP="001C5824">
      <w:pPr>
        <w:pStyle w:val="ab"/>
        <w:shd w:val="clear" w:color="FFFFFF" w:fill="FFFFFF"/>
        <w:spacing w:after="0" w:line="240" w:lineRule="auto"/>
        <w:ind w:left="360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1C5824" w:rsidRPr="00136AFB" w:rsidRDefault="00136AFB" w:rsidP="00136AFB">
      <w:pPr>
        <w:shd w:val="clear" w:color="FFFFFF" w:fill="FFFFFF"/>
        <w:jc w:val="center"/>
        <w:rPr>
          <w:b w:val="0"/>
          <w:bCs/>
          <w:color w:val="010101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</w:t>
      </w:r>
      <w:r w:rsidRPr="00136AFB">
        <w:rPr>
          <w:b w:val="0"/>
          <w:bCs/>
          <w:color w:val="010101"/>
          <w:szCs w:val="28"/>
        </w:rPr>
        <w:t xml:space="preserve">. </w:t>
      </w:r>
      <w:r w:rsidR="001C5824" w:rsidRPr="00136AFB">
        <w:rPr>
          <w:b w:val="0"/>
          <w:bCs/>
          <w:color w:val="010101"/>
          <w:szCs w:val="28"/>
        </w:rPr>
        <w:t>Общие положения</w:t>
      </w:r>
    </w:p>
    <w:p w:rsidR="001C5824" w:rsidRPr="001C5824" w:rsidRDefault="001C5824" w:rsidP="001C5824">
      <w:pPr>
        <w:pStyle w:val="ab"/>
        <w:shd w:val="clear" w:color="FFFFFF" w:fill="FFFFFF"/>
        <w:ind w:left="360"/>
        <w:rPr>
          <w:rFonts w:ascii="Times New Roman" w:hAnsi="Times New Roman"/>
          <w:color w:val="010101"/>
          <w:sz w:val="28"/>
          <w:szCs w:val="28"/>
        </w:rPr>
      </w:pPr>
    </w:p>
    <w:p w:rsidR="001C5824" w:rsidRPr="001C5824" w:rsidRDefault="00136AF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>
        <w:rPr>
          <w:b w:val="0"/>
          <w:color w:val="010101"/>
          <w:szCs w:val="28"/>
        </w:rPr>
        <w:t xml:space="preserve">1. </w:t>
      </w:r>
      <w:r w:rsidR="001C5824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4C422F" w:rsidRPr="001C5824">
        <w:rPr>
          <w:b w:val="0"/>
          <w:color w:val="010101"/>
          <w:szCs w:val="28"/>
        </w:rPr>
        <w:t>территории Сосьвинского городского округа</w:t>
      </w:r>
      <w:r w:rsidR="001C5824" w:rsidRPr="001C5824">
        <w:rPr>
          <w:b w:val="0"/>
          <w:color w:val="010101"/>
          <w:szCs w:val="28"/>
        </w:rPr>
        <w:t>.</w:t>
      </w:r>
    </w:p>
    <w:p w:rsidR="001C5824" w:rsidRPr="001C5824" w:rsidRDefault="001C5824" w:rsidP="001C5824">
      <w:pPr>
        <w:jc w:val="center"/>
        <w:rPr>
          <w:b w:val="0"/>
          <w:szCs w:val="28"/>
        </w:rPr>
      </w:pP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</w:t>
      </w:r>
      <w:r w:rsidR="001C5824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контроля в сфере благоустройства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1C5824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 w:rsidR="001C52B6"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установленные Правилами благоустройства на территории </w:t>
      </w:r>
      <w:r w:rsidR="001C52B6">
        <w:rPr>
          <w:b w:val="0"/>
          <w:szCs w:val="28"/>
          <w:lang w:eastAsia="en-US"/>
        </w:rPr>
        <w:t>Сосьвинского городского округа</w:t>
      </w:r>
      <w:r w:rsidRPr="001C5824">
        <w:rPr>
          <w:b w:val="0"/>
          <w:szCs w:val="28"/>
          <w:lang w:eastAsia="en-US"/>
        </w:rPr>
        <w:t>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1C5824" w:rsidRPr="001C5824">
        <w:rPr>
          <w:b w:val="0"/>
          <w:szCs w:val="28"/>
        </w:rPr>
        <w:t xml:space="preserve"> В 2021 году</w:t>
      </w:r>
      <w:r w:rsidR="001C52B6">
        <w:rPr>
          <w:b w:val="0"/>
          <w:szCs w:val="28"/>
        </w:rPr>
        <w:t xml:space="preserve"> </w:t>
      </w:r>
      <w:r w:rsidR="001C5824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C5824" w:rsidRPr="001C5824">
        <w:rPr>
          <w:b w:val="0"/>
          <w:szCs w:val="28"/>
        </w:rPr>
        <w:t xml:space="preserve"> В целях осуществления муниципального контроля в 2022 году разработано Положение об осуществлении муниципального контроля в сфере благоустройства на территории </w:t>
      </w:r>
      <w:r w:rsidR="001C52B6">
        <w:rPr>
          <w:b w:val="0"/>
          <w:szCs w:val="28"/>
        </w:rPr>
        <w:t>Сосьвинского городского округа</w:t>
      </w:r>
      <w:r w:rsidR="001C5824" w:rsidRPr="001C5824">
        <w:rPr>
          <w:b w:val="0"/>
          <w:szCs w:val="28"/>
        </w:rPr>
        <w:t>.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III</w:t>
      </w:r>
      <w:r w:rsidR="001C5824" w:rsidRPr="001C5824">
        <w:rPr>
          <w:b w:val="0"/>
          <w:szCs w:val="28"/>
        </w:rPr>
        <w:t>. Характеристика проблем, на решение которых направлена</w:t>
      </w:r>
    </w:p>
    <w:p w:rsidR="001C5824" w:rsidRDefault="001C5824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программа профилактики</w:t>
      </w:r>
    </w:p>
    <w:p w:rsidR="00136AFB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</w:p>
    <w:p w:rsidR="001C5824" w:rsidRPr="001C5824" w:rsidRDefault="001C5824" w:rsidP="001C5824">
      <w:pPr>
        <w:shd w:val="clear" w:color="FFFFFF" w:fill="FFFFFF"/>
        <w:spacing w:before="100" w:beforeAutospacing="1" w:after="100" w:afterAutospacing="1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136AFB">
        <w:rPr>
          <w:b w:val="0"/>
          <w:szCs w:val="28"/>
          <w:lang w:eastAsia="en-US"/>
        </w:rPr>
        <w:t>5.</w:t>
      </w:r>
      <w:r w:rsidRPr="001C5824">
        <w:rPr>
          <w:b w:val="0"/>
          <w:szCs w:val="28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объектов благоустройства в соответствии с технико-эксплуатационными характеристиками улучшение архитектурно-планировочного облика муниципального округа,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улучшение экологической обстановки и санитарно-гигиенических условий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жизни,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создание безопасных и комфортных условий для проживания населения.</w:t>
      </w:r>
    </w:p>
    <w:p w:rsidR="001C5824" w:rsidRPr="001C5824" w:rsidRDefault="001C5824" w:rsidP="001C5824">
      <w:pPr>
        <w:widowControl w:val="0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1C5824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1C5824" w:rsidRPr="001C5824" w:rsidRDefault="001C5824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6</w:t>
      </w:r>
      <w:r w:rsidR="001C5824" w:rsidRPr="001C5824">
        <w:rPr>
          <w:b w:val="0"/>
          <w:szCs w:val="28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36AFB">
        <w:rPr>
          <w:b w:val="0"/>
          <w:szCs w:val="28"/>
          <w:lang w:eastAsia="en-US"/>
        </w:rPr>
        <w:t xml:space="preserve"> </w:t>
      </w:r>
      <w:r w:rsidR="001C5824"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5824" w:rsidRPr="001C5824" w:rsidRDefault="00066522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="001C5824"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5824" w:rsidRPr="001C5824" w:rsidRDefault="00136AFB" w:rsidP="001C5824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7</w:t>
      </w:r>
      <w:r w:rsidR="00066522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 w:rsidR="00AA4AA7">
        <w:rPr>
          <w:b w:val="0"/>
          <w:szCs w:val="28"/>
          <w:lang w:eastAsia="en-US"/>
        </w:rPr>
        <w:t>елекоммуникационных технологий;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="001C5824"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136AFB" w:rsidRPr="008655ED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1C5824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670"/>
        <w:gridCol w:w="1985"/>
        <w:gridCol w:w="142"/>
        <w:gridCol w:w="1984"/>
      </w:tblGrid>
      <w:tr w:rsidR="001C5824" w:rsidRPr="001C5824" w:rsidTr="00066522">
        <w:tc>
          <w:tcPr>
            <w:tcW w:w="675" w:type="dxa"/>
            <w:noWrap/>
            <w:vAlign w:val="center"/>
          </w:tcPr>
          <w:p w:rsidR="001C5824" w:rsidRPr="00066522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1C5824" w:rsidRPr="001C5824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Срок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Pr="001C5824">
              <w:rPr>
                <w:rFonts w:ascii="Times New Roman" w:hAnsi="Times New Roman" w:cs="Times New Roman"/>
                <w:b w:val="0"/>
              </w:rPr>
              <w:t>периодичность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) </w:t>
            </w:r>
            <w:r w:rsidRPr="001C5824">
              <w:rPr>
                <w:rFonts w:ascii="Times New Roman" w:hAnsi="Times New Roman" w:cs="Times New Roman"/>
                <w:b w:val="0"/>
              </w:rPr>
              <w:t>проведения</w:t>
            </w:r>
            <w:r w:rsidR="0006652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C5824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1C5824" w:rsidRPr="001C5824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Ответственный исполнитель</w:t>
            </w:r>
          </w:p>
        </w:tc>
      </w:tr>
      <w:tr w:rsidR="001C5824" w:rsidRPr="001C5824" w:rsidTr="00066522">
        <w:tc>
          <w:tcPr>
            <w:tcW w:w="10456" w:type="dxa"/>
            <w:gridSpan w:val="5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 Информирование</w:t>
            </w:r>
          </w:p>
        </w:tc>
      </w:tr>
      <w:tr w:rsidR="001C5824" w:rsidRPr="001C5824" w:rsidTr="00066522">
        <w:tc>
          <w:tcPr>
            <w:tcW w:w="675" w:type="dxa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1.1.</w:t>
            </w: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  <w:noWrap/>
          </w:tcPr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Актуализация и размещение в сети «Интернет» на официальном сайте </w:t>
            </w:r>
            <w:r w:rsidR="00066522">
              <w:rPr>
                <w:rFonts w:ascii="Times New Roman" w:hAnsi="Times New Roman" w:cs="Times New Roman"/>
                <w:b w:val="0"/>
              </w:rPr>
              <w:t>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r w:rsidR="00066522">
              <w:rPr>
                <w:rFonts w:ascii="Times New Roman" w:hAnsi="Times New Roman" w:cs="Times New Roman"/>
                <w:b w:val="0"/>
              </w:rPr>
              <w:t>Сосьвинского городского округа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и средствах массовой информации:</w:t>
            </w:r>
          </w:p>
          <w:p w:rsidR="008655ED" w:rsidRPr="001C5824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ООА СГО «Комитет ЖКХ и СЭТС»)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осуществляет информирование контролируемых лиц и иных заинтересованных лиц по вопросам соб</w:t>
            </w:r>
            <w:r>
              <w:rPr>
                <w:rFonts w:ascii="Times New Roman" w:hAnsi="Times New Roman" w:cs="Times New Roman"/>
                <w:b w:val="0"/>
              </w:rPr>
              <w:t>людения обязательных требований;</w:t>
            </w:r>
          </w:p>
          <w:p w:rsidR="001C5824" w:rsidRPr="001C5824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1) тексты нормативных правовых актов, </w:t>
            </w:r>
            <w:r w:rsidRPr="001C5824">
              <w:rPr>
                <w:rFonts w:ascii="Times New Roman" w:hAnsi="Times New Roman" w:cs="Times New Roman"/>
                <w:b w:val="0"/>
              </w:rPr>
              <w:lastRenderedPageBreak/>
              <w:t>регулирующих осуществление муниципального контроля;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В течение года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1C5824" w:rsidRPr="001C5824" w:rsidRDefault="00136AFB" w:rsidP="00066522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  <w:tr w:rsidR="001C5824" w:rsidRPr="001C5824" w:rsidTr="00066522">
        <w:tc>
          <w:tcPr>
            <w:tcW w:w="10456" w:type="dxa"/>
            <w:gridSpan w:val="5"/>
            <w:noWrap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1C5824" w:rsidRPr="001C5824" w:rsidTr="00136AFB">
        <w:trPr>
          <w:trHeight w:val="2829"/>
        </w:trPr>
        <w:tc>
          <w:tcPr>
            <w:tcW w:w="675" w:type="dxa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5670" w:type="dxa"/>
            <w:noWrap/>
          </w:tcPr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компетенция уполномоченного органа;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соблюдение обязательных требований;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проведение контрольных мероприятий;</w:t>
            </w:r>
          </w:p>
          <w:p w:rsidR="00280F6F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</w:t>
            </w: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Российской Федерации».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1C5824" w:rsidRPr="001C5824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По запросу</w:t>
            </w:r>
          </w:p>
          <w:p w:rsidR="001C5824" w:rsidRPr="001C5824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2126" w:type="dxa"/>
            <w:gridSpan w:val="2"/>
            <w:noWrap/>
          </w:tcPr>
          <w:p w:rsidR="001C5824" w:rsidRPr="001C5824" w:rsidRDefault="00136AFB" w:rsidP="00136AF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</w:tbl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lastRenderedPageBreak/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</w:p>
    <w:p w:rsidR="001C5824" w:rsidRPr="001C5824" w:rsidRDefault="00136AFB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VI</w:t>
      </w:r>
      <w:r w:rsidRPr="00136AFB">
        <w:rPr>
          <w:b w:val="0"/>
          <w:szCs w:val="28"/>
          <w:lang w:eastAsia="en-US"/>
        </w:rPr>
        <w:t xml:space="preserve">. </w:t>
      </w:r>
      <w:r w:rsidR="001C5824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1C5824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153991">
        <w:rPr>
          <w:b w:val="0"/>
          <w:szCs w:val="28"/>
          <w:lang w:eastAsia="en-US"/>
        </w:rPr>
        <w:t>мальному достижению общественно-</w:t>
      </w:r>
      <w:r w:rsidR="001C5824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9. </w:t>
      </w:r>
      <w:r w:rsidR="001C5824" w:rsidRPr="001C5824">
        <w:rPr>
          <w:b w:val="0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229"/>
        <w:gridCol w:w="2410"/>
      </w:tblGrid>
      <w:tr w:rsidR="001C5824" w:rsidRPr="001C5824" w:rsidTr="002F4408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№</w:t>
            </w:r>
          </w:p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Величина</w:t>
            </w:r>
          </w:p>
        </w:tc>
      </w:tr>
      <w:tr w:rsidR="001C5824" w:rsidRPr="001C5824" w:rsidTr="002F4408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 xml:space="preserve">Полнота информации, размещенной на официальном сайте </w:t>
            </w:r>
            <w:r w:rsidR="00AA4AA7">
              <w:rPr>
                <w:b w:val="0"/>
                <w:szCs w:val="28"/>
              </w:rPr>
              <w:t>администрации Сосьвинского городского округа</w:t>
            </w:r>
            <w:r w:rsidRPr="001C5824">
              <w:rPr>
                <w:b w:val="0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5824" w:rsidRPr="001C5824" w:rsidRDefault="001C5824" w:rsidP="002F4408">
            <w:pPr>
              <w:ind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  <w:tr w:rsidR="001C5824" w:rsidRPr="001C5824" w:rsidTr="002F4408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Исполнено / Не исполнено</w:t>
            </w:r>
          </w:p>
        </w:tc>
      </w:tr>
      <w:tr w:rsidR="001C5824" w:rsidRPr="001C5824" w:rsidTr="002F4408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widowControl w:val="0"/>
              <w:spacing w:line="230" w:lineRule="exact"/>
              <w:ind w:left="220"/>
              <w:rPr>
                <w:b w:val="0"/>
                <w:szCs w:val="28"/>
              </w:rPr>
            </w:pPr>
            <w:r w:rsidRPr="001C5824">
              <w:rPr>
                <w:b w:val="0"/>
                <w:color w:val="000000"/>
                <w:szCs w:val="28"/>
                <w:shd w:val="clear" w:color="FFFFFF" w:fill="FFFFFF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spacing w:line="274" w:lineRule="exact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5824" w:rsidRPr="001C5824" w:rsidRDefault="001C5824" w:rsidP="002F4408">
            <w:pPr>
              <w:widowControl w:val="0"/>
              <w:spacing w:line="274" w:lineRule="exact"/>
              <w:ind w:firstLine="440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</w:tbl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1C5824" w:rsidRPr="00153991" w:rsidRDefault="00AA4AA7" w:rsidP="00AA4AA7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10. </w:t>
      </w:r>
      <w:r w:rsidR="001C5824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1C5824" w:rsidRPr="001C5824">
        <w:rPr>
          <w:b w:val="0"/>
          <w:bCs/>
          <w:iCs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sectPr w:rsidR="001C5824" w:rsidRPr="00153991" w:rsidSect="002D79E3">
      <w:headerReference w:type="default" r:id="rId7"/>
      <w:footerReference w:type="default" r:id="rId8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91" w:rsidRDefault="00452291" w:rsidP="00403AF5">
      <w:r>
        <w:separator/>
      </w:r>
    </w:p>
  </w:endnote>
  <w:endnote w:type="continuationSeparator" w:id="1">
    <w:p w:rsidR="00452291" w:rsidRDefault="00452291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91" w:rsidRDefault="00452291" w:rsidP="00403AF5">
      <w:r>
        <w:separator/>
      </w:r>
    </w:p>
  </w:footnote>
  <w:footnote w:type="continuationSeparator" w:id="1">
    <w:p w:rsidR="00452291" w:rsidRDefault="00452291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6A26"/>
    <w:rsid w:val="00126D95"/>
    <w:rsid w:val="001343E6"/>
    <w:rsid w:val="00134ADD"/>
    <w:rsid w:val="00136AFB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B6350"/>
    <w:rsid w:val="002C587D"/>
    <w:rsid w:val="002D79E3"/>
    <w:rsid w:val="002D7BE4"/>
    <w:rsid w:val="002E1982"/>
    <w:rsid w:val="002F05B7"/>
    <w:rsid w:val="00305ED4"/>
    <w:rsid w:val="00314C8F"/>
    <w:rsid w:val="00316FE8"/>
    <w:rsid w:val="00320B5B"/>
    <w:rsid w:val="003229AF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291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15686"/>
    <w:rsid w:val="00534D41"/>
    <w:rsid w:val="00536FD4"/>
    <w:rsid w:val="00542259"/>
    <w:rsid w:val="005423EB"/>
    <w:rsid w:val="00544804"/>
    <w:rsid w:val="005515C0"/>
    <w:rsid w:val="00552EAD"/>
    <w:rsid w:val="00582AF7"/>
    <w:rsid w:val="00587471"/>
    <w:rsid w:val="005A3442"/>
    <w:rsid w:val="005B1135"/>
    <w:rsid w:val="005B6A23"/>
    <w:rsid w:val="005C2B51"/>
    <w:rsid w:val="005D5A67"/>
    <w:rsid w:val="005E4DD8"/>
    <w:rsid w:val="005F1735"/>
    <w:rsid w:val="0061143C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6F0D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C6EF0"/>
    <w:rsid w:val="007D1C52"/>
    <w:rsid w:val="007F156F"/>
    <w:rsid w:val="00801047"/>
    <w:rsid w:val="008033B3"/>
    <w:rsid w:val="008145F5"/>
    <w:rsid w:val="00816E74"/>
    <w:rsid w:val="0082289D"/>
    <w:rsid w:val="0082778A"/>
    <w:rsid w:val="00833FC7"/>
    <w:rsid w:val="0084174D"/>
    <w:rsid w:val="008457AE"/>
    <w:rsid w:val="00852541"/>
    <w:rsid w:val="00854550"/>
    <w:rsid w:val="00854A1F"/>
    <w:rsid w:val="0085629F"/>
    <w:rsid w:val="008626DB"/>
    <w:rsid w:val="008655ED"/>
    <w:rsid w:val="00880009"/>
    <w:rsid w:val="00880A99"/>
    <w:rsid w:val="00880AB1"/>
    <w:rsid w:val="00882F2A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D5C4F"/>
    <w:rsid w:val="009F1548"/>
    <w:rsid w:val="009F693A"/>
    <w:rsid w:val="00A17AD8"/>
    <w:rsid w:val="00A21FAA"/>
    <w:rsid w:val="00A2697A"/>
    <w:rsid w:val="00A3096F"/>
    <w:rsid w:val="00A75F33"/>
    <w:rsid w:val="00A76410"/>
    <w:rsid w:val="00AA4AA7"/>
    <w:rsid w:val="00AB3A13"/>
    <w:rsid w:val="00AC0300"/>
    <w:rsid w:val="00AC4E38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1D58"/>
    <w:rsid w:val="00B64969"/>
    <w:rsid w:val="00B80AC9"/>
    <w:rsid w:val="00B81626"/>
    <w:rsid w:val="00B82075"/>
    <w:rsid w:val="00B90462"/>
    <w:rsid w:val="00B93F48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82919"/>
    <w:rsid w:val="00C8404A"/>
    <w:rsid w:val="00C94C9B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406E"/>
    <w:rsid w:val="00DF60D6"/>
    <w:rsid w:val="00E2561E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D1D42"/>
    <w:rsid w:val="00FE2603"/>
    <w:rsid w:val="00FE49D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7499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user_29K2</cp:lastModifiedBy>
  <cp:revision>2</cp:revision>
  <cp:lastPrinted>2021-12-09T04:23:00Z</cp:lastPrinted>
  <dcterms:created xsi:type="dcterms:W3CDTF">2023-03-17T05:13:00Z</dcterms:created>
  <dcterms:modified xsi:type="dcterms:W3CDTF">2023-03-17T05:13:00Z</dcterms:modified>
</cp:coreProperties>
</file>