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91" w:rsidRPr="00FE4991" w:rsidRDefault="00FE4991" w:rsidP="00FE4991">
      <w:pPr>
        <w:pStyle w:val="1"/>
        <w:spacing w:before="0" w:beforeAutospacing="0" w:after="300" w:afterAutospacing="0"/>
        <w:ind w:firstLine="709"/>
        <w:contextualSpacing/>
        <w:jc w:val="both"/>
        <w:rPr>
          <w:bCs w:val="0"/>
          <w:color w:val="000000" w:themeColor="text1"/>
          <w:sz w:val="28"/>
          <w:szCs w:val="28"/>
        </w:rPr>
      </w:pPr>
      <w:r w:rsidRPr="00FE4991">
        <w:rPr>
          <w:bCs w:val="0"/>
          <w:color w:val="000000" w:themeColor="text1"/>
          <w:sz w:val="28"/>
          <w:szCs w:val="28"/>
        </w:rPr>
        <w:t>Электронные сервисы ФНС России - это просто, быстро, удобно</w:t>
      </w:r>
    </w:p>
    <w:p w:rsidR="00FE4991" w:rsidRPr="00FE4991" w:rsidRDefault="00FE4991" w:rsidP="00FE49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DB6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 ИФНС России № 14 по Свердловской области информирует, что</w:t>
      </w:r>
      <w:r w:rsidRPr="00FE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на сайте функционирует более 70 электронных сервисов, которые позволяют получить ряд услуг и информацию. Они помогают налогоплательщикам сэкономить время и создают наиболее комфортные условия для взаимодействия с налоговыми органами.</w:t>
      </w:r>
    </w:p>
    <w:p w:rsidR="00FE4991" w:rsidRPr="00FE4991" w:rsidRDefault="00FE4991" w:rsidP="00FE49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91">
        <w:rPr>
          <w:rFonts w:ascii="Times New Roman" w:hAnsi="Times New Roman" w:cs="Times New Roman"/>
          <w:color w:val="000000" w:themeColor="text1"/>
          <w:sz w:val="28"/>
          <w:szCs w:val="28"/>
        </w:rPr>
        <w:t>Сервисы ориентированы на различные категории налогоплательщиков и для удобства пользователей распределены по 14 тематическим группам: «Личные кабинеты», «Меры поддержки», «Регистрация бизнеса», «Сведения об ИНН», «Уплата налогов и пошлин», «Риски бизнеса», «Сведения из реестров», «Налоговые калькуляторы», «Налоговый учет», «Электронный документооборот», «Справочная информация», «Обратная связь/Помощь», «Международное налогообложение», «Программные средства».</w:t>
      </w:r>
    </w:p>
    <w:p w:rsidR="00FE4991" w:rsidRPr="00FE4991" w:rsidRDefault="00FE4991" w:rsidP="00FE49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91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востребованными являются «Личные кабинеты» для всех категорий налогоплательщиков. Обширный функционал сервисов позволяют получать актуальную информацию о сальдо ЕНС, направлять запросы и обращения в налоговый орган, получать информацию о ходе исполнения заявлений и запросов и многое другое.</w:t>
      </w:r>
    </w:p>
    <w:p w:rsidR="00FE4991" w:rsidRPr="00FE4991" w:rsidRDefault="00FE4991" w:rsidP="00FE49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9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сервиса «Справочная информация о ставках и льготах по имущественным налогам» налогоплательщики могут узнать о доступных им налоговых льготах, а также о нормативных правовых актах органов власти субъектов РФ и местного самоуправления, устанавливающих льготы.</w:t>
      </w:r>
    </w:p>
    <w:p w:rsidR="00FE4991" w:rsidRPr="00FE4991" w:rsidRDefault="00FE4991" w:rsidP="00FE49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9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онлайн-регистрация бизнеса – это сервис, который позволяет подготовить и направить документы для регистрации бизнеса без уплаты госпошлины и без посещения налоговой инспекции.</w:t>
      </w:r>
    </w:p>
    <w:p w:rsidR="00FE4991" w:rsidRPr="00FE4991" w:rsidRDefault="00FE4991" w:rsidP="00FE49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9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реестров позволяют получить информацию из Единого государственного реестра юридических лиц, индивидуальных предпринимателей, Федеральной информационно-адресной системы и др.</w:t>
      </w:r>
    </w:p>
    <w:p w:rsidR="00FE4991" w:rsidRPr="00FE4991" w:rsidRDefault="00FE4991" w:rsidP="00FE49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9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сервисов также реализована возможность проверки контрагентов, получения ИНН, уплаты налогов, расчета налоговой нагрузки и</w:t>
      </w:r>
      <w:r w:rsidR="000D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другое.</w:t>
      </w:r>
      <w:bookmarkStart w:id="0" w:name="_GoBack"/>
      <w:bookmarkEnd w:id="0"/>
    </w:p>
    <w:p w:rsidR="00A45AFA" w:rsidRPr="00FE4991" w:rsidRDefault="00A45AFA" w:rsidP="00FE49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5AFA" w:rsidRPr="00FE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98"/>
    <w:rsid w:val="000D6DBC"/>
    <w:rsid w:val="00396E98"/>
    <w:rsid w:val="00A45AFA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08D392-1B87-474E-9A27-2C45D84C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91"/>
  </w:style>
  <w:style w:type="paragraph" w:styleId="1">
    <w:name w:val="heading 1"/>
    <w:basedOn w:val="a"/>
    <w:link w:val="10"/>
    <w:uiPriority w:val="9"/>
    <w:qFormat/>
    <w:rsid w:val="00FE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3</cp:revision>
  <dcterms:created xsi:type="dcterms:W3CDTF">2024-04-19T04:08:00Z</dcterms:created>
  <dcterms:modified xsi:type="dcterms:W3CDTF">2024-04-19T05:12:00Z</dcterms:modified>
</cp:coreProperties>
</file>