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23" w:rsidRPr="007A50B2" w:rsidRDefault="007A50B2" w:rsidP="007A50B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7A50B2">
        <w:rPr>
          <w:sz w:val="28"/>
          <w:szCs w:val="28"/>
        </w:rPr>
        <w:t>Проведена информационная кампания о налоговых льготах при налогообложении имущества.</w:t>
      </w:r>
    </w:p>
    <w:p w:rsidR="007A50B2" w:rsidRPr="007A50B2" w:rsidRDefault="007A50B2" w:rsidP="007A50B2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36856" w:rsidRPr="007A50B2" w:rsidRDefault="00234610" w:rsidP="00B241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0B2">
        <w:rPr>
          <w:sz w:val="28"/>
          <w:szCs w:val="28"/>
        </w:rPr>
        <w:t xml:space="preserve">Межрайонной ИФНС России № 14 по Свердловской области в 1 квартале 2024 года проведена </w:t>
      </w:r>
      <w:r w:rsidR="00D524E6" w:rsidRPr="007A50B2">
        <w:rPr>
          <w:sz w:val="28"/>
          <w:szCs w:val="28"/>
        </w:rPr>
        <w:t>кампания</w:t>
      </w:r>
      <w:r w:rsidRPr="007A50B2">
        <w:rPr>
          <w:sz w:val="28"/>
          <w:szCs w:val="28"/>
        </w:rPr>
        <w:t xml:space="preserve"> по информированию налогоплательщиков о </w:t>
      </w:r>
      <w:r w:rsidR="00383069" w:rsidRPr="007A50B2">
        <w:rPr>
          <w:sz w:val="28"/>
          <w:szCs w:val="28"/>
        </w:rPr>
        <w:t>налоговых льготах, действующих</w:t>
      </w:r>
      <w:r w:rsidR="00E83D0D" w:rsidRPr="007A50B2">
        <w:rPr>
          <w:sz w:val="28"/>
          <w:szCs w:val="28"/>
        </w:rPr>
        <w:t xml:space="preserve"> при налогообложении имущества за налоговый период 2023 год, а также о возможности получения и оплаты налоговых уведомлений в электронном виде.</w:t>
      </w:r>
      <w:r w:rsidR="00036856" w:rsidRPr="007A50B2">
        <w:rPr>
          <w:sz w:val="28"/>
          <w:szCs w:val="28"/>
        </w:rPr>
        <w:t xml:space="preserve"> </w:t>
      </w:r>
    </w:p>
    <w:p w:rsidR="00D524E6" w:rsidRPr="007A50B2" w:rsidRDefault="00036856" w:rsidP="00B241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0B2">
        <w:rPr>
          <w:sz w:val="28"/>
          <w:szCs w:val="28"/>
        </w:rPr>
        <w:t>Налоговыми органами ежегодно реализуются мероприятия по расчету имущественных налогов для юридических и физических лиц. Суммы имущественных налогов, исчисленных физическим лицам, включаются в налоговые уведомления, для юридических лиц формируются сообщения об исчисленных налогах.</w:t>
      </w:r>
      <w:r w:rsidR="00D524E6" w:rsidRPr="007A50B2">
        <w:rPr>
          <w:sz w:val="28"/>
          <w:szCs w:val="28"/>
        </w:rPr>
        <w:t xml:space="preserve"> </w:t>
      </w:r>
    </w:p>
    <w:p w:rsidR="00036856" w:rsidRPr="007A50B2" w:rsidRDefault="00036856" w:rsidP="00B241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0B2">
        <w:rPr>
          <w:sz w:val="28"/>
          <w:szCs w:val="28"/>
        </w:rPr>
        <w:t>Одним из важных этапов подготовки к расчетам имущественных налогов как юридических, так и физических лиц является</w:t>
      </w:r>
      <w:r w:rsidR="005B78DE" w:rsidRPr="007A50B2">
        <w:rPr>
          <w:sz w:val="28"/>
          <w:szCs w:val="28"/>
        </w:rPr>
        <w:t xml:space="preserve"> </w:t>
      </w:r>
      <w:r w:rsidRPr="007A50B2">
        <w:rPr>
          <w:sz w:val="28"/>
          <w:szCs w:val="28"/>
        </w:rPr>
        <w:t>получение и учет в информационных ресурсах налоговых органов информации о налоговых льготах.</w:t>
      </w:r>
    </w:p>
    <w:p w:rsidR="005B78DE" w:rsidRPr="007A50B2" w:rsidRDefault="00234610" w:rsidP="00B241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0B2">
        <w:rPr>
          <w:sz w:val="28"/>
          <w:szCs w:val="28"/>
        </w:rPr>
        <w:t xml:space="preserve">За период проведения кампании </w:t>
      </w:r>
      <w:r w:rsidR="00E83D0D" w:rsidRPr="007A50B2">
        <w:rPr>
          <w:sz w:val="28"/>
          <w:szCs w:val="28"/>
        </w:rPr>
        <w:t xml:space="preserve">инспекцией </w:t>
      </w:r>
      <w:r w:rsidRPr="007A50B2">
        <w:rPr>
          <w:sz w:val="28"/>
          <w:szCs w:val="28"/>
        </w:rPr>
        <w:t>было осуществлено информирование налогоплательщиков различными методами.</w:t>
      </w:r>
      <w:r w:rsidR="00D524E6" w:rsidRPr="007A50B2">
        <w:rPr>
          <w:sz w:val="28"/>
          <w:szCs w:val="28"/>
        </w:rPr>
        <w:t xml:space="preserve"> </w:t>
      </w:r>
      <w:r w:rsidR="009E5BA0" w:rsidRPr="007A50B2">
        <w:rPr>
          <w:sz w:val="28"/>
          <w:szCs w:val="28"/>
        </w:rPr>
        <w:t>В</w:t>
      </w:r>
      <w:r w:rsidR="00D524E6" w:rsidRPr="007A50B2">
        <w:rPr>
          <w:sz w:val="28"/>
          <w:szCs w:val="28"/>
        </w:rPr>
        <w:t xml:space="preserve">опрос о налоговых льготах </w:t>
      </w:r>
      <w:r w:rsidRPr="007A50B2">
        <w:rPr>
          <w:sz w:val="28"/>
          <w:szCs w:val="28"/>
        </w:rPr>
        <w:t xml:space="preserve">был </w:t>
      </w:r>
      <w:r w:rsidR="00D524E6" w:rsidRPr="007A50B2">
        <w:rPr>
          <w:sz w:val="28"/>
          <w:szCs w:val="28"/>
        </w:rPr>
        <w:t xml:space="preserve">включен в программу </w:t>
      </w:r>
      <w:r w:rsidR="009E5BA0" w:rsidRPr="007A50B2">
        <w:rPr>
          <w:sz w:val="28"/>
          <w:szCs w:val="28"/>
        </w:rPr>
        <w:t xml:space="preserve">проведенных в 1 квартале </w:t>
      </w:r>
      <w:r w:rsidR="008A6308" w:rsidRPr="007A50B2">
        <w:rPr>
          <w:sz w:val="28"/>
          <w:szCs w:val="28"/>
        </w:rPr>
        <w:t xml:space="preserve">2024 года </w:t>
      </w:r>
      <w:r w:rsidR="009E5BA0" w:rsidRPr="007A50B2">
        <w:rPr>
          <w:sz w:val="28"/>
          <w:szCs w:val="28"/>
        </w:rPr>
        <w:t xml:space="preserve">семинаров и </w:t>
      </w:r>
      <w:proofErr w:type="spellStart"/>
      <w:r w:rsidR="009E5BA0" w:rsidRPr="007A50B2">
        <w:rPr>
          <w:sz w:val="28"/>
          <w:szCs w:val="28"/>
        </w:rPr>
        <w:t>в</w:t>
      </w:r>
      <w:r w:rsidR="005B78DE" w:rsidRPr="007A50B2">
        <w:rPr>
          <w:sz w:val="28"/>
          <w:szCs w:val="28"/>
        </w:rPr>
        <w:t>е</w:t>
      </w:r>
      <w:r w:rsidR="009E5BA0" w:rsidRPr="007A50B2">
        <w:rPr>
          <w:sz w:val="28"/>
          <w:szCs w:val="28"/>
        </w:rPr>
        <w:t>бинаро</w:t>
      </w:r>
      <w:r w:rsidR="005B78DE" w:rsidRPr="007A50B2">
        <w:rPr>
          <w:sz w:val="28"/>
          <w:szCs w:val="28"/>
        </w:rPr>
        <w:t>в</w:t>
      </w:r>
      <w:proofErr w:type="spellEnd"/>
      <w:r w:rsidR="005B78DE" w:rsidRPr="007A50B2">
        <w:rPr>
          <w:sz w:val="28"/>
          <w:szCs w:val="28"/>
        </w:rPr>
        <w:t>.</w:t>
      </w:r>
      <w:r w:rsidRPr="007A50B2">
        <w:rPr>
          <w:sz w:val="28"/>
          <w:szCs w:val="28"/>
        </w:rPr>
        <w:t xml:space="preserve"> </w:t>
      </w:r>
      <w:r w:rsidR="00B86125" w:rsidRPr="007A50B2">
        <w:rPr>
          <w:sz w:val="28"/>
          <w:szCs w:val="28"/>
        </w:rPr>
        <w:t>М</w:t>
      </w:r>
      <w:r w:rsidR="005B78DE" w:rsidRPr="007A50B2">
        <w:rPr>
          <w:sz w:val="28"/>
          <w:szCs w:val="28"/>
        </w:rPr>
        <w:t>атериал</w:t>
      </w:r>
      <w:r w:rsidRPr="007A50B2">
        <w:rPr>
          <w:sz w:val="28"/>
          <w:szCs w:val="28"/>
        </w:rPr>
        <w:t xml:space="preserve"> о применении налоговых льгот для физических лиц и организаций </w:t>
      </w:r>
      <w:r w:rsidR="008A6308" w:rsidRPr="007A50B2">
        <w:rPr>
          <w:sz w:val="28"/>
          <w:szCs w:val="28"/>
        </w:rPr>
        <w:t>размещен</w:t>
      </w:r>
      <w:r w:rsidRPr="007A50B2">
        <w:rPr>
          <w:sz w:val="28"/>
          <w:szCs w:val="28"/>
        </w:rPr>
        <w:t xml:space="preserve"> в печатных и электронных средствах массовой информации</w:t>
      </w:r>
      <w:r w:rsidR="008A6308" w:rsidRPr="007A50B2">
        <w:rPr>
          <w:sz w:val="28"/>
          <w:szCs w:val="28"/>
        </w:rPr>
        <w:t xml:space="preserve">. </w:t>
      </w:r>
    </w:p>
    <w:p w:rsidR="009E5BA0" w:rsidRPr="007A50B2" w:rsidRDefault="008A6308" w:rsidP="00B241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0B2">
        <w:rPr>
          <w:sz w:val="28"/>
          <w:szCs w:val="28"/>
        </w:rPr>
        <w:t xml:space="preserve">Информационной работой охвачены все муниципальные образования, администрируемые инспекцией. </w:t>
      </w:r>
      <w:r w:rsidR="00B24123" w:rsidRPr="007A50B2">
        <w:rPr>
          <w:sz w:val="28"/>
          <w:szCs w:val="28"/>
        </w:rPr>
        <w:t>К</w:t>
      </w:r>
      <w:r w:rsidR="009E5BA0" w:rsidRPr="007A50B2">
        <w:rPr>
          <w:sz w:val="28"/>
          <w:szCs w:val="28"/>
        </w:rPr>
        <w:t>ампания по информированию граждан о налоговых льготах по имущественным налогам проведена при участии органов местного самоуправления</w:t>
      </w:r>
      <w:r w:rsidR="00B24123" w:rsidRPr="007A50B2">
        <w:rPr>
          <w:sz w:val="28"/>
          <w:szCs w:val="28"/>
        </w:rPr>
        <w:t>.</w:t>
      </w:r>
      <w:bookmarkStart w:id="0" w:name="_GoBack"/>
      <w:bookmarkEnd w:id="0"/>
    </w:p>
    <w:p w:rsidR="009E5BA0" w:rsidRPr="007A50B2" w:rsidRDefault="009E5BA0" w:rsidP="00B241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с полной информацией о налоговых льготах по имущественным налогам, установленных на территории соответствующего субъекта Российской Федерации и (или) муниципального образования, можно ознакомиться с помощью сервиса, расположенного на официальном сайте ФНС России </w:t>
      </w:r>
      <w:hyperlink r:id="rId5" w:tgtFrame="_blank" w:history="1">
        <w:r w:rsidRPr="007A5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A5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A5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nalog</w:t>
        </w:r>
        <w:proofErr w:type="spellEnd"/>
        <w:r w:rsidRPr="007A5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A5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proofErr w:type="spellEnd"/>
        <w:r w:rsidRPr="007A50B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A50B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A50B2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«Справочная информация о ставках и льготах по имущественным налогам».</w:t>
      </w:r>
    </w:p>
    <w:sectPr w:rsidR="009E5BA0" w:rsidRPr="007A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E01"/>
    <w:multiLevelType w:val="multilevel"/>
    <w:tmpl w:val="7A9C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4696C"/>
    <w:multiLevelType w:val="multilevel"/>
    <w:tmpl w:val="28E8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55A2"/>
    <w:multiLevelType w:val="multilevel"/>
    <w:tmpl w:val="F514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E2F77"/>
    <w:multiLevelType w:val="multilevel"/>
    <w:tmpl w:val="54B4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95D7E"/>
    <w:multiLevelType w:val="multilevel"/>
    <w:tmpl w:val="0F5E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B06B9"/>
    <w:multiLevelType w:val="multilevel"/>
    <w:tmpl w:val="1134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16FF2"/>
    <w:multiLevelType w:val="multilevel"/>
    <w:tmpl w:val="ACB6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07F23"/>
    <w:multiLevelType w:val="multilevel"/>
    <w:tmpl w:val="4E50A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A35241"/>
    <w:multiLevelType w:val="multilevel"/>
    <w:tmpl w:val="9B04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9935F9"/>
    <w:multiLevelType w:val="multilevel"/>
    <w:tmpl w:val="AE185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5E4754"/>
    <w:multiLevelType w:val="multilevel"/>
    <w:tmpl w:val="2D3E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F7364D"/>
    <w:multiLevelType w:val="multilevel"/>
    <w:tmpl w:val="DB027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013588"/>
    <w:multiLevelType w:val="multilevel"/>
    <w:tmpl w:val="CEE6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5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9"/>
    <w:rsid w:val="00036856"/>
    <w:rsid w:val="000D1315"/>
    <w:rsid w:val="000E23C5"/>
    <w:rsid w:val="00172A71"/>
    <w:rsid w:val="001A6569"/>
    <w:rsid w:val="00234610"/>
    <w:rsid w:val="00330672"/>
    <w:rsid w:val="00383069"/>
    <w:rsid w:val="004A504D"/>
    <w:rsid w:val="005B78DE"/>
    <w:rsid w:val="00606E24"/>
    <w:rsid w:val="006500C7"/>
    <w:rsid w:val="006A3956"/>
    <w:rsid w:val="007A50B2"/>
    <w:rsid w:val="00846624"/>
    <w:rsid w:val="008A6308"/>
    <w:rsid w:val="009C037B"/>
    <w:rsid w:val="009E5BA0"/>
    <w:rsid w:val="00B24123"/>
    <w:rsid w:val="00B86125"/>
    <w:rsid w:val="00B958EF"/>
    <w:rsid w:val="00CD4483"/>
    <w:rsid w:val="00D524E6"/>
    <w:rsid w:val="00E83D0D"/>
    <w:rsid w:val="00F6039C"/>
    <w:rsid w:val="00F8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911A1A-03C4-40FB-85EB-E0AD17F2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23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34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1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7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28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5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70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9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EBEDF2"/>
                                        <w:right w:val="none" w:sz="0" w:space="0" w:color="auto"/>
                                      </w:divBdr>
                                    </w:div>
                                    <w:div w:id="92511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EBEDF2"/>
                                        <w:right w:val="none" w:sz="0" w:space="0" w:color="auto"/>
                                      </w:divBdr>
                                      <w:divsChild>
                                        <w:div w:id="122757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29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EBEDF2"/>
                                        <w:right w:val="none" w:sz="0" w:space="0" w:color="auto"/>
                                      </w:divBdr>
                                      <w:divsChild>
                                        <w:div w:id="193786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55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EBEDF2"/>
                                        <w:right w:val="none" w:sz="0" w:space="0" w:color="auto"/>
                                      </w:divBdr>
                                      <w:divsChild>
                                        <w:div w:id="105127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473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EBEDF2"/>
                                        <w:right w:val="none" w:sz="0" w:space="0" w:color="auto"/>
                                      </w:divBdr>
                                      <w:divsChild>
                                        <w:div w:id="20740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43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99081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80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40505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48506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10143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3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493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890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541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69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4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111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48506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97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42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95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388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1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46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1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9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268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48506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88093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44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66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50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84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11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92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7049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0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7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78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02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459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48506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0626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177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99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0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00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6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62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964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2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single" w:sz="6" w:space="0" w:color="F7F7FB"/>
                                                    <w:left w:val="single" w:sz="6" w:space="0" w:color="F7F7FB"/>
                                                    <w:bottom w:val="single" w:sz="6" w:space="0" w:color="F7F7FB"/>
                                                    <w:right w:val="single" w:sz="6" w:space="0" w:color="F7F7FB"/>
                                                  </w:divBdr>
                                                  <w:divsChild>
                                                    <w:div w:id="82747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17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8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8074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16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8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01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4186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48506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09123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0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1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343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8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04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3462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29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4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14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51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369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48506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40350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454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5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356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8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88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48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5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EBEDF2"/>
                                        <w:right w:val="none" w:sz="0" w:space="0" w:color="auto"/>
                                      </w:divBdr>
                                    </w:div>
                                    <w:div w:id="188209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EBEDF2"/>
                                        <w:right w:val="none" w:sz="0" w:space="0" w:color="auto"/>
                                      </w:divBdr>
                                    </w:div>
                                    <w:div w:id="114276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0" w:color="EBEDF2"/>
                                        <w:right w:val="none" w:sz="0" w:space="0" w:color="auto"/>
                                      </w:divBdr>
                                    </w:div>
                                    <w:div w:id="182088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9679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17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75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433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48506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53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3427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1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10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6040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4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67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F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3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51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F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2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F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72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F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0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F4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02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Свердловской области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Шукман Олеся Александровна</cp:lastModifiedBy>
  <cp:revision>2</cp:revision>
  <dcterms:created xsi:type="dcterms:W3CDTF">2024-03-27T11:24:00Z</dcterms:created>
  <dcterms:modified xsi:type="dcterms:W3CDTF">2024-03-27T11:24:00Z</dcterms:modified>
</cp:coreProperties>
</file>